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4DC" w:rsidRDefault="00C07180" w:rsidP="00C07180">
      <w:pPr>
        <w:jc w:val="center"/>
        <w:rPr>
          <w:b/>
          <w:u w:val="single"/>
        </w:rPr>
      </w:pPr>
      <w:r>
        <w:rPr>
          <w:b/>
          <w:u w:val="single"/>
        </w:rPr>
        <w:t>M E M O R A N D U M</w:t>
      </w:r>
    </w:p>
    <w:p w:rsidR="00C07180" w:rsidRDefault="00C07180" w:rsidP="00C07180">
      <w:pPr>
        <w:jc w:val="center"/>
        <w:rPr>
          <w:b/>
          <w:u w:val="single"/>
        </w:rPr>
      </w:pPr>
    </w:p>
    <w:p w:rsidR="00C07180" w:rsidRDefault="00C07180" w:rsidP="00C07180">
      <w:r>
        <w:t>TO:</w:t>
      </w:r>
      <w:r>
        <w:tab/>
      </w:r>
      <w:r>
        <w:tab/>
      </w:r>
      <w:r w:rsidR="007B5613">
        <w:t>Lonnie S</w:t>
      </w:r>
      <w:bookmarkStart w:id="0" w:name="_GoBack"/>
      <w:bookmarkEnd w:id="0"/>
      <w:r w:rsidR="007B5613">
        <w:t>hull III, Permit Writer</w:t>
      </w:r>
    </w:p>
    <w:p w:rsidR="00C07180" w:rsidRDefault="00C07180" w:rsidP="00C07180"/>
    <w:p w:rsidR="00C07180" w:rsidRDefault="00C07180" w:rsidP="00C07180">
      <w:r>
        <w:t>FROM:</w:t>
      </w:r>
      <w:r>
        <w:tab/>
      </w:r>
      <w:r w:rsidR="007B5613">
        <w:t>Chris Bittner, Standards Coordinator</w:t>
      </w:r>
    </w:p>
    <w:p w:rsidR="00C07180" w:rsidRDefault="00C07180" w:rsidP="00C07180"/>
    <w:p w:rsidR="00C07180" w:rsidRDefault="00C07180" w:rsidP="00C07180">
      <w:r>
        <w:t>DATE:</w:t>
      </w:r>
      <w:r>
        <w:tab/>
      </w:r>
      <w:r>
        <w:tab/>
      </w:r>
      <w:r w:rsidR="003C1A55">
        <w:t>April 3</w:t>
      </w:r>
      <w:r w:rsidR="007B5613">
        <w:t>, 2021</w:t>
      </w:r>
    </w:p>
    <w:p w:rsidR="00C07180" w:rsidRDefault="00C07180" w:rsidP="00C07180"/>
    <w:p w:rsidR="007B5613" w:rsidRDefault="00C07180" w:rsidP="00C07180">
      <w:r>
        <w:t>SUBJECT:</w:t>
      </w:r>
      <w:r>
        <w:tab/>
      </w:r>
      <w:r w:rsidR="007B5613">
        <w:t xml:space="preserve">Level I Antidegradation Review for Compass Minerals Permit Renewal </w:t>
      </w:r>
    </w:p>
    <w:p w:rsidR="00C07180" w:rsidRDefault="007B5613" w:rsidP="007B5613">
      <w:pPr>
        <w:ind w:left="720" w:firstLine="720"/>
      </w:pPr>
      <w:r>
        <w:t>UT0000647</w:t>
      </w:r>
    </w:p>
    <w:p w:rsidR="00C07180" w:rsidRDefault="00C07180" w:rsidP="00C07180"/>
    <w:p w:rsidR="00C07180" w:rsidRPr="00C07180" w:rsidRDefault="00C07180" w:rsidP="00C07180"/>
    <w:p w:rsidR="007B5613" w:rsidRDefault="007B5613" w:rsidP="007B5613">
      <w:r>
        <w:rPr>
          <w:b/>
        </w:rPr>
        <w:t>Outfall 001.</w:t>
      </w:r>
      <w:r>
        <w:t xml:space="preserve"> No substantive changes are observed for the effluents from Outfall 001 that would affect the conclusions that the effluent limits </w:t>
      </w:r>
      <w:r w:rsidR="00223A1C">
        <w:t>from the previous permit will</w:t>
      </w:r>
      <w:r>
        <w:t xml:space="preserve"> protect the uses of Great Salt Lake</w:t>
      </w:r>
      <w:r w:rsidR="00223A1C">
        <w:t xml:space="preserve"> (R317-2-6.5)</w:t>
      </w:r>
      <w:r>
        <w:t xml:space="preserve">. </w:t>
      </w:r>
    </w:p>
    <w:p w:rsidR="007B5613" w:rsidRDefault="007B5613" w:rsidP="007B5613"/>
    <w:p w:rsidR="007B5613" w:rsidRDefault="007B5613" w:rsidP="007B5613">
      <w:pPr>
        <w:rPr>
          <w:b/>
        </w:rPr>
      </w:pPr>
      <w:r>
        <w:rPr>
          <w:b/>
        </w:rPr>
        <w:t>Outfalls 006, 007, and 008</w:t>
      </w:r>
    </w:p>
    <w:p w:rsidR="007B5613" w:rsidRDefault="007B5613" w:rsidP="007B5613"/>
    <w:p w:rsidR="007B5613" w:rsidRDefault="007B5613" w:rsidP="007B5613">
      <w:r>
        <w:t xml:space="preserve">Compass operates several outfalls for mineral return flows. The primary purpose of </w:t>
      </w:r>
      <w:r w:rsidR="00223A1C">
        <w:t>mineral return flows</w:t>
      </w:r>
      <w:r>
        <w:t xml:space="preserve"> is to return the leftover salts </w:t>
      </w:r>
      <w:r w:rsidR="00223A1C">
        <w:t xml:space="preserve">in the evaporation ponds </w:t>
      </w:r>
      <w:r>
        <w:t xml:space="preserve">back to the Great Salt Lake. Water from Bear River Bay is conveyed to the various evaporation ponds and then back to Bear River Bay.  The immediate receiving waters for the return flows are bound by railroad bridges to the north and south and </w:t>
      </w:r>
      <w:r w:rsidR="00223A1C">
        <w:t>are</w:t>
      </w:r>
      <w:r>
        <w:t xml:space="preserve"> informally known as the Trapezoid (Figure 1). The Trapezoid is </w:t>
      </w:r>
      <w:r w:rsidR="00223A1C">
        <w:t xml:space="preserve">designated as </w:t>
      </w:r>
      <w:r>
        <w:t>Bear River Bay (R317-2-6.</w:t>
      </w:r>
      <w:proofErr w:type="gramStart"/>
      <w:r>
        <w:t>5.c.</w:t>
      </w:r>
      <w:proofErr w:type="gramEnd"/>
      <w:r>
        <w:t>). However, the water quality characteristics of the Trapezoid are much more similar to Gilbert Bay</w:t>
      </w:r>
      <w:r w:rsidR="00223A1C">
        <w:t>s south of the Union Pacific bridge</w:t>
      </w:r>
      <w:r>
        <w:t xml:space="preserve"> than Bear River Bay upstream of the bridge that </w:t>
      </w:r>
      <w:r w:rsidR="00223A1C">
        <w:t>forms</w:t>
      </w:r>
      <w:r>
        <w:t xml:space="preserve"> the northern boundary of the Trapezoid. This bridge is located at a land constriction where the dominant flow direction is from north to south</w:t>
      </w:r>
      <w:r w:rsidR="00223A1C">
        <w:t xml:space="preserve"> and fresher to more saline</w:t>
      </w:r>
      <w:r>
        <w:t xml:space="preserve">. As indicated by the elevated salinity </w:t>
      </w:r>
      <w:r w:rsidR="00223A1C">
        <w:t xml:space="preserve">in the Trapezoid </w:t>
      </w:r>
      <w:r>
        <w:t xml:space="preserve">relative to upstream, </w:t>
      </w:r>
      <w:r w:rsidR="00223A1C">
        <w:t xml:space="preserve">more saline </w:t>
      </w:r>
      <w:r>
        <w:t xml:space="preserve">Gilbert Bay waters </w:t>
      </w:r>
      <w:r w:rsidR="00223A1C">
        <w:t>regularly influence</w:t>
      </w:r>
      <w:r>
        <w:t xml:space="preserve"> the Trapezoid. </w:t>
      </w:r>
    </w:p>
    <w:p w:rsidR="007B5613" w:rsidRDefault="007B5613" w:rsidP="007B5613"/>
    <w:p w:rsidR="007B5613" w:rsidRDefault="007B5613" w:rsidP="007B5613">
      <w:r>
        <w:t>Compass Minerals does not add any substances to the evaporation ponds. All the substances in the return flows originated from the Lake</w:t>
      </w:r>
      <w:r w:rsidR="00223A1C">
        <w:t>. T</w:t>
      </w:r>
      <w:r>
        <w:t xml:space="preserve">he </w:t>
      </w:r>
      <w:r w:rsidR="00223A1C">
        <w:t xml:space="preserve">primary purpose of the </w:t>
      </w:r>
      <w:r>
        <w:t>monitoring conducting during the mineral return flows is to confirm that the Narrative Standards (R317-2-7.2) are met. The results of the monitoring were reviewed to ensure that existing uses are protected (Level I antidegradation review</w:t>
      </w:r>
      <w:r w:rsidR="00223A1C">
        <w:t>;</w:t>
      </w:r>
      <w:r>
        <w:t xml:space="preserve"> R317-2-3). </w:t>
      </w:r>
    </w:p>
    <w:p w:rsidR="007B5613" w:rsidRDefault="007B5613" w:rsidP="007B5613"/>
    <w:p w:rsidR="007B5613" w:rsidRDefault="007B5613" w:rsidP="007B5613">
      <w:r>
        <w:t xml:space="preserve">Figure 1 shows the monitoring locations for the mineral return flows. In addition to the return flow monitoring at Outfalls 006, 007 and 008, the receiving waters directly affected by return </w:t>
      </w:r>
      <w:r>
        <w:lastRenderedPageBreak/>
        <w:t xml:space="preserve">flows (Mid Trapezoid) and locations that represent ambient conditions for the Lake (Background North, GSL-NE and South Promontory Point) were </w:t>
      </w:r>
      <w:r w:rsidR="00B125DD">
        <w:t xml:space="preserve">also </w:t>
      </w:r>
      <w:r>
        <w:t xml:space="preserve">monitored. </w:t>
      </w:r>
    </w:p>
    <w:p w:rsidR="00B50EF6" w:rsidRDefault="00B50EF6" w:rsidP="00B50EF6"/>
    <w:p w:rsidR="007B5613" w:rsidRDefault="007B5613" w:rsidP="007B5613">
      <w:r>
        <w:t xml:space="preserve">Prior to 2017, </w:t>
      </w:r>
      <w:r w:rsidR="00272DFB">
        <w:t xml:space="preserve">the analyses for the mineral return samples were provided by </w:t>
      </w:r>
      <w:r>
        <w:t xml:space="preserve">the Geosciences laboratory at the University of Utah. </w:t>
      </w:r>
      <w:r w:rsidR="00272DFB">
        <w:t xml:space="preserve">Beginning in 2017, </w:t>
      </w:r>
      <w:r w:rsidR="00AA0789">
        <w:t xml:space="preserve">Brooks Applied Laboratories provided the analyses. </w:t>
      </w:r>
      <w:r>
        <w:t xml:space="preserve">In 2018, the samples were split between the University of Utah and Brooks </w:t>
      </w:r>
      <w:r w:rsidR="00603799">
        <w:t>Applied</w:t>
      </w:r>
      <w:r>
        <w:t xml:space="preserve"> laboratories. </w:t>
      </w:r>
      <w:r w:rsidR="00AA0789">
        <w:t>T</w:t>
      </w:r>
      <w:r>
        <w:t xml:space="preserve">he splits were analyzed to verify that the Brooks </w:t>
      </w:r>
      <w:r w:rsidR="0017122C">
        <w:t>Applied Laboratory</w:t>
      </w:r>
      <w:r>
        <w:t xml:space="preserve"> data were comparable to the University of Utah. Comparability is one of the EPA-recommended data quality objectives in addition to precision, accuracy, and completeness.  </w:t>
      </w:r>
    </w:p>
    <w:p w:rsidR="007B5613" w:rsidRDefault="007B5613" w:rsidP="007B5613"/>
    <w:p w:rsidR="007B5613" w:rsidRDefault="007B5613" w:rsidP="007B5613">
      <w:r>
        <w:t xml:space="preserve">The tables </w:t>
      </w:r>
      <w:r w:rsidR="00272DFB">
        <w:t>presented</w:t>
      </w:r>
      <w:r>
        <w:t xml:space="preserve"> on pages </w:t>
      </w:r>
      <w:r w:rsidR="0017122C">
        <w:t>10</w:t>
      </w:r>
      <w:r>
        <w:t xml:space="preserve"> through </w:t>
      </w:r>
      <w:r w:rsidR="0017122C" w:rsidRPr="0017122C">
        <w:t>13</w:t>
      </w:r>
      <w:r>
        <w:t xml:space="preserve"> provide the analytical results for 2017</w:t>
      </w:r>
      <w:r w:rsidR="00272DFB">
        <w:t xml:space="preserve"> return flow monitoring</w:t>
      </w:r>
      <w:r>
        <w:t xml:space="preserve">. The results for 2018, 2019, and 2020 are provided in </w:t>
      </w:r>
      <w:r w:rsidR="005452D9">
        <w:t xml:space="preserve">the </w:t>
      </w:r>
      <w:r>
        <w:t>tables</w:t>
      </w:r>
      <w:r w:rsidR="0017122C">
        <w:t xml:space="preserve"> beginning on page 14</w:t>
      </w:r>
      <w:r>
        <w:t xml:space="preserve">. The results from the two laboratories for arsenic, lead, manganese and mercury are generally comparable whereas the results for cadmium, copper, nickel, selenium and zinc are </w:t>
      </w:r>
      <w:r w:rsidR="005452D9">
        <w:t xml:space="preserve">generally </w:t>
      </w:r>
      <w:r>
        <w:t xml:space="preserve">different. The causes of the differences are unknown. Figures 2 and 3 </w:t>
      </w:r>
      <w:r w:rsidR="00272DFB">
        <w:t>illustrate these observations for</w:t>
      </w:r>
      <w:r>
        <w:t xml:space="preserve"> results from the two laboratories for the GSL NE and Outfall 006 sample</w:t>
      </w:r>
      <w:r w:rsidR="00272DFB">
        <w:t xml:space="preserve"> locations</w:t>
      </w:r>
      <w:r>
        <w:t xml:space="preserve">, respectively.  </w:t>
      </w:r>
    </w:p>
    <w:p w:rsidR="007B5613" w:rsidRDefault="007B5613" w:rsidP="007B5613"/>
    <w:p w:rsidR="007B5613" w:rsidRDefault="007B5613" w:rsidP="007B5613">
      <w:r>
        <w:t xml:space="preserve">The general trends observed in concentrations over time are similar regardless of analyte. As expected, concentrations for the mineral return flows from Outfall 006 generally decrease over time (Figure 3). Based on the currently available information, the Brooks </w:t>
      </w:r>
      <w:r w:rsidR="00603799">
        <w:t>Applied Laboratory</w:t>
      </w:r>
      <w:r>
        <w:t xml:space="preserve"> data are presumed to be the most representative because of completeness, more rigorous quality control documentation, and because DWQ has previously observed positive interferences with Great Salt Lake selenium analyses from the University of Utah laboratory. </w:t>
      </w:r>
    </w:p>
    <w:p w:rsidR="007B5613" w:rsidRDefault="007B5613" w:rsidP="007B5613"/>
    <w:p w:rsidR="007B5613" w:rsidRDefault="007B5613" w:rsidP="007B5613">
      <w:r>
        <w:t xml:space="preserve">Figure 4 compares the concentrations observed at Outfall 006, Mid Trapezoid and GSL NE sample locations </w:t>
      </w:r>
      <w:r w:rsidR="005452D9">
        <w:t>from the</w:t>
      </w:r>
      <w:r>
        <w:t xml:space="preserve"> fall</w:t>
      </w:r>
      <w:r w:rsidR="005452D9">
        <w:t>,</w:t>
      </w:r>
      <w:r>
        <w:t xml:space="preserve"> 2018. These results are similar to the other years of mineral return flows. The fall 2018 results show that arsenic, mercury, nickel, selenium and zinc are initially present in the mineral return flows at concentrations 3 to 7 times greater than ambient waters in Gilbert Bay but by Day 27 the concentrations decreased to close to ambient concentrations. If the maximum concentrations are screened against </w:t>
      </w:r>
      <w:r w:rsidR="005452D9">
        <w:t xml:space="preserve">Utah Class 3D </w:t>
      </w:r>
      <w:r>
        <w:t>freshwater criteria</w:t>
      </w:r>
      <w:r w:rsidR="005452D9">
        <w:t xml:space="preserve"> (Table 2.14.2, R317-2-14)</w:t>
      </w:r>
      <w:r>
        <w:t xml:space="preserve">, only the arsenic and mercury screening criteria are exceeded. The rapid assimilation demonstrated by comparing the analytical results from the Outfall 006 to the Mid Trapezoid and GSL NE sample locations and the limited bird use documented by the Jacobs Engineering 2017-2018 bird survey supports that the mineral return flows are unlikely to adversely impact the designated uses of the receiving waters. These results also support that seasonal restrictions for the mineral return flows are unnecessary. </w:t>
      </w:r>
    </w:p>
    <w:p w:rsidR="007B5613" w:rsidRDefault="007B5613" w:rsidP="007B5613"/>
    <w:p w:rsidR="007B5613" w:rsidRDefault="007B5613" w:rsidP="007B5613">
      <w:pPr>
        <w:sectPr w:rsidR="007B5613" w:rsidSect="00633A2A">
          <w:headerReference w:type="default" r:id="rId7"/>
          <w:headerReference w:type="first" r:id="rId8"/>
          <w:footerReference w:type="first" r:id="rId9"/>
          <w:pgSz w:w="12240" w:h="15840" w:code="1"/>
          <w:pgMar w:top="1440" w:right="1440" w:bottom="1260" w:left="1320" w:header="900" w:footer="720" w:gutter="0"/>
          <w:cols w:space="720"/>
          <w:titlePg/>
          <w:docGrid w:linePitch="360"/>
        </w:sectPr>
      </w:pPr>
      <w:r>
        <w:t xml:space="preserve">Monitoring is recommended to continue until return flows for all different return flow conditions </w:t>
      </w:r>
      <w:r w:rsidR="005452D9">
        <w:t xml:space="preserve">and ponds </w:t>
      </w:r>
      <w:r>
        <w:t>have been characterized. The currently available results support that monitoring beyond about Day 28 of the return flows is unnecessary because concentrations approach ambient concentrations. At minimum, arsenic, mercury, nickel, selenium and zinc should be retained</w:t>
      </w:r>
      <w:r w:rsidR="005452D9">
        <w:t xml:space="preserve"> as target analytes</w:t>
      </w:r>
      <w:r>
        <w:t>. The summary monitoring and reporting should also include a measure of salinity such as conductivity.</w:t>
      </w:r>
    </w:p>
    <w:p w:rsidR="007B5613" w:rsidRDefault="007B5613" w:rsidP="007B5613">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352425</wp:posOffset>
                </wp:positionH>
                <wp:positionV relativeFrom="paragraph">
                  <wp:posOffset>5724525</wp:posOffset>
                </wp:positionV>
                <wp:extent cx="67913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FFFF"/>
                        </a:solidFill>
                        <a:ln w="9525">
                          <a:noFill/>
                          <a:miter lim="800000"/>
                          <a:headEnd/>
                          <a:tailEnd/>
                        </a:ln>
                      </wps:spPr>
                      <wps:txbx>
                        <w:txbxContent>
                          <w:p w:rsidR="007B5613" w:rsidRPr="00A96498" w:rsidRDefault="007B5613">
                            <w:r w:rsidRPr="00A96498">
                              <w:rPr>
                                <w:b/>
                              </w:rPr>
                              <w:t xml:space="preserve">Figure 1. </w:t>
                            </w:r>
                            <w:r w:rsidR="00A96498">
                              <w:t>Sampling locations for mineral return flow monitoring, Compass Minerals, Great Salt Lake, Utah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5pt;margin-top:450.75pt;width:53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" stroked="f">
                <v:textbox style="mso-fit-shape-to-text:t">
                  <w:txbxContent>
                    <w:p w:rsidR="007B5613" w:rsidRPr="00A96498" w:rsidRDefault="007B5613">
                      <w:r w:rsidRPr="00A96498">
                        <w:rPr>
                          <w:b/>
                        </w:rPr>
                        <w:t xml:space="preserve">Figure 1. </w:t>
                      </w:r>
                      <w:r w:rsidR="00A96498">
                        <w:t>Sampling locations for mineral return flow monitoring, Compass Minerals, Great Salt Lake, Utah</w:t>
                      </w:r>
                    </w:p>
                  </w:txbxContent>
                </v:textbox>
                <w10:wrap type="square"/>
              </v:shape>
            </w:pict>
          </mc:Fallback>
        </mc:AlternateContent>
      </w:r>
      <w:r>
        <w:rPr>
          <w:noProof/>
        </w:rPr>
        <w:drawing>
          <wp:inline distT="0" distB="0" distL="0" distR="0" wp14:anchorId="71647613" wp14:editId="04F95027">
            <wp:extent cx="7791450" cy="562927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1450" cy="5629275"/>
                    </a:xfrm>
                    <a:prstGeom prst="rect">
                      <a:avLst/>
                    </a:prstGeom>
                  </pic:spPr>
                </pic:pic>
              </a:graphicData>
            </a:graphic>
          </wp:inline>
        </w:drawing>
      </w:r>
    </w:p>
    <w:p w:rsidR="00A96498" w:rsidRDefault="00A96498" w:rsidP="007B5613"/>
    <w:p w:rsidR="00A96498" w:rsidRDefault="00A96498" w:rsidP="007B5613">
      <w:pPr>
        <w:sectPr w:rsidR="00A96498" w:rsidSect="007B5613">
          <w:headerReference w:type="first" r:id="rId11"/>
          <w:footerReference w:type="first" r:id="rId12"/>
          <w:pgSz w:w="15840" w:h="12240" w:orient="landscape" w:code="1"/>
          <w:pgMar w:top="1320" w:right="1440" w:bottom="1440" w:left="1260" w:header="900" w:footer="720" w:gutter="0"/>
          <w:cols w:space="720"/>
          <w:titlePg/>
          <w:docGrid w:linePitch="360"/>
        </w:sectPr>
      </w:pPr>
    </w:p>
    <w:p w:rsidR="00A96498" w:rsidRDefault="00A96498" w:rsidP="007B5613">
      <w:r>
        <w:rPr>
          <w:noProof/>
        </w:rPr>
        <w:lastRenderedPageBreak/>
        <w:drawing>
          <wp:inline distT="0" distB="0" distL="0" distR="0" wp14:anchorId="492F6D05" wp14:editId="3B763B0C">
            <wp:extent cx="2743200" cy="2743200"/>
            <wp:effectExtent l="0" t="0" r="0" b="0"/>
            <wp:docPr id="12" name="Chart 1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2B2DC94F" wp14:editId="1690AFD9">
            <wp:extent cx="2743200" cy="2743200"/>
            <wp:effectExtent l="0" t="0" r="0" b="0"/>
            <wp:docPr id="13" name="Chart 13">
              <a:extLst xmlns:a="http://schemas.openxmlformats.org/drawingml/2006/main">
                <a:ext uri="{FF2B5EF4-FFF2-40B4-BE49-F238E27FC236}">
                  <a16:creationId xmlns:a16="http://schemas.microsoft.com/office/drawing/2014/main" id="{8D13DF68-E9B0-43C4-9C95-8D593A8BD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52F13786" wp14:editId="0AEBE015">
            <wp:extent cx="2743200" cy="2743200"/>
            <wp:effectExtent l="0" t="0" r="0" b="0"/>
            <wp:docPr id="14" name="Chart 14">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29410EBF" wp14:editId="3FDF8616">
            <wp:extent cx="2743200" cy="2743200"/>
            <wp:effectExtent l="0" t="0" r="0" b="0"/>
            <wp:docPr id="15" name="Chart 15">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lastRenderedPageBreak/>
        <w:drawing>
          <wp:inline distT="0" distB="0" distL="0" distR="0" wp14:anchorId="41B4AF1E" wp14:editId="4BAEFC4C">
            <wp:extent cx="2743200" cy="2743200"/>
            <wp:effectExtent l="0" t="0" r="0" b="0"/>
            <wp:docPr id="16" name="Chart 16">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DDBDF9B" wp14:editId="771E2D06">
            <wp:extent cx="2743200" cy="2743200"/>
            <wp:effectExtent l="0" t="0" r="0" b="0"/>
            <wp:docPr id="17" name="Chart 17">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71CFED5D" wp14:editId="50D1FFD8">
            <wp:extent cx="2743200" cy="2743200"/>
            <wp:effectExtent l="0" t="0" r="0" b="0"/>
            <wp:docPr id="18" name="Chart 18">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7217E47E" wp14:editId="19A5A6EB">
            <wp:extent cx="2743200" cy="2743200"/>
            <wp:effectExtent l="0" t="0" r="0" b="0"/>
            <wp:docPr id="19" name="Chart 19">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6498" w:rsidRDefault="00A96498" w:rsidP="007B5613"/>
    <w:p w:rsidR="00A96498" w:rsidRDefault="00A96498" w:rsidP="007B5613"/>
    <w:p w:rsidR="00A96498" w:rsidRDefault="00A96498" w:rsidP="007B5613">
      <w:r>
        <w:rPr>
          <w:noProof/>
          <w:color w:val="auto"/>
        </w:rPr>
        <mc:AlternateContent>
          <mc:Choice Requires="wps">
            <w:drawing>
              <wp:anchor distT="45720" distB="45720" distL="114300" distR="114300" simplePos="0" relativeHeight="251661312" behindDoc="0" locked="0" layoutInCell="1" allowOverlap="1">
                <wp:simplePos x="0" y="0"/>
                <wp:positionH relativeFrom="column">
                  <wp:posOffset>0</wp:posOffset>
                </wp:positionH>
                <wp:positionV relativeFrom="paragraph">
                  <wp:posOffset>45085</wp:posOffset>
                </wp:positionV>
                <wp:extent cx="5610225" cy="453390"/>
                <wp:effectExtent l="0" t="0" r="9525" b="63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62280"/>
                        </a:xfrm>
                        <a:prstGeom prst="rect">
                          <a:avLst/>
                        </a:prstGeom>
                        <a:solidFill>
                          <a:srgbClr val="FFFFFF"/>
                        </a:solidFill>
                        <a:ln w="9525">
                          <a:noFill/>
                          <a:miter lim="800000"/>
                          <a:headEnd/>
                          <a:tailEnd/>
                        </a:ln>
                      </wps:spPr>
                      <wps:txbx>
                        <w:txbxContent>
                          <w:p w:rsidR="00A96498" w:rsidRDefault="00A96498" w:rsidP="00A96498">
                            <w:r>
                              <w:rPr>
                                <w:b/>
                              </w:rPr>
                              <w:t xml:space="preserve">Figure 2. </w:t>
                            </w:r>
                            <w:r>
                              <w:t xml:space="preserve"> Comparisons of analytical results from Brooks </w:t>
                            </w:r>
                            <w:r w:rsidR="00603799">
                              <w:t>Applied Laboratories</w:t>
                            </w:r>
                            <w:r>
                              <w:t xml:space="preserve"> (BR) and University of Utah Geosciences (UU) laboratories from GSL-NE sample location, November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7" type="#_x0000_t202" style="position:absolute;margin-left:0;margin-top:3.55pt;width:441.75pt;height:3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" stroked="f">
                <v:textbox style="mso-fit-shape-to-text:t">
                  <w:txbxContent>
                    <w:p w:rsidR="00A96498" w:rsidRDefault="00A96498" w:rsidP="00A96498">
                      <w:r>
                        <w:rPr>
                          <w:b/>
                        </w:rPr>
                        <w:t xml:space="preserve">Figure 2. </w:t>
                      </w:r>
                      <w:r>
                        <w:t xml:space="preserve"> Comparisons of analytical results from Brooks </w:t>
                      </w:r>
                      <w:r w:rsidR="00603799">
                        <w:t>Applied Laboratories</w:t>
                      </w:r>
                      <w:r>
                        <w:t xml:space="preserve"> (BR) and University of Utah Geosciences (UU) laboratories from GSL-NE sample location, November 2018</w:t>
                      </w:r>
                    </w:p>
                  </w:txbxContent>
                </v:textbox>
                <w10:wrap type="square"/>
              </v:shape>
            </w:pict>
          </mc:Fallback>
        </mc:AlternateContent>
      </w:r>
    </w:p>
    <w:p w:rsidR="00A96498" w:rsidRDefault="00A96498" w:rsidP="007B5613"/>
    <w:p w:rsidR="00A96498" w:rsidRDefault="00A96498" w:rsidP="007B5613">
      <w:r>
        <w:br w:type="page"/>
      </w:r>
    </w:p>
    <w:p w:rsidR="00A96498" w:rsidRDefault="00A96498" w:rsidP="007B5613">
      <w:r>
        <w:rPr>
          <w:noProof/>
        </w:rPr>
        <w:lastRenderedPageBreak/>
        <w:drawing>
          <wp:inline distT="0" distB="0" distL="0" distR="0" wp14:anchorId="6B88F59D" wp14:editId="00437356">
            <wp:extent cx="2743200" cy="2743200"/>
            <wp:effectExtent l="0" t="0" r="0" b="0"/>
            <wp:docPr id="21" name="Chart 21">
              <a:extLst xmlns:a="http://schemas.openxmlformats.org/drawingml/2006/main">
                <a:ext uri="{FF2B5EF4-FFF2-40B4-BE49-F238E27FC236}">
                  <a16:creationId xmlns:a16="http://schemas.microsoft.com/office/drawing/2014/main" id="{BECFDFE5-BDA5-4F59-AB6D-B5A39F6AF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131FA73C" wp14:editId="405F577A">
            <wp:extent cx="2743200" cy="2743200"/>
            <wp:effectExtent l="0" t="0" r="0" b="0"/>
            <wp:docPr id="22" name="Chart 22">
              <a:extLst xmlns:a="http://schemas.openxmlformats.org/drawingml/2006/main">
                <a:ext uri="{FF2B5EF4-FFF2-40B4-BE49-F238E27FC236}">
                  <a16:creationId xmlns:a16="http://schemas.microsoft.com/office/drawing/2014/main" id="{C9307F35-7045-4E5C-B8D7-CCC640434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56FB6963" wp14:editId="0606D46F">
            <wp:extent cx="2743200" cy="2743200"/>
            <wp:effectExtent l="0" t="0" r="0" b="0"/>
            <wp:docPr id="23" name="Chart 23">
              <a:extLst xmlns:a="http://schemas.openxmlformats.org/drawingml/2006/main">
                <a:ext uri="{FF2B5EF4-FFF2-40B4-BE49-F238E27FC236}">
                  <a16:creationId xmlns:a16="http://schemas.microsoft.com/office/drawing/2014/main" id="{B3156CB5-2FD9-47A6-9E5F-D7522B76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5DFB36C0" wp14:editId="097048FB">
            <wp:extent cx="2743200" cy="2743200"/>
            <wp:effectExtent l="0" t="0" r="0" b="0"/>
            <wp:docPr id="24" name="Chart 24">
              <a:extLst xmlns:a="http://schemas.openxmlformats.org/drawingml/2006/main">
                <a:ext uri="{FF2B5EF4-FFF2-40B4-BE49-F238E27FC236}">
                  <a16:creationId xmlns:a16="http://schemas.microsoft.com/office/drawing/2014/main" id="{CEDA1E36-07D3-488A-A77F-586FFCA4E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lastRenderedPageBreak/>
        <w:drawing>
          <wp:inline distT="0" distB="0" distL="0" distR="0" wp14:anchorId="79B15617" wp14:editId="2340A5EC">
            <wp:extent cx="2743200" cy="2743200"/>
            <wp:effectExtent l="0" t="0" r="0" b="0"/>
            <wp:docPr id="25" name="Chart 25">
              <a:extLst xmlns:a="http://schemas.openxmlformats.org/drawingml/2006/main">
                <a:ext uri="{FF2B5EF4-FFF2-40B4-BE49-F238E27FC236}">
                  <a16:creationId xmlns:a16="http://schemas.microsoft.com/office/drawing/2014/main" id="{98BF541E-08B2-436A-89CA-9365C6BCD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1BD3F246" wp14:editId="2D022911">
            <wp:extent cx="2743200" cy="2743200"/>
            <wp:effectExtent l="0" t="0" r="0" b="0"/>
            <wp:docPr id="26" name="Chart 26">
              <a:extLst xmlns:a="http://schemas.openxmlformats.org/drawingml/2006/main">
                <a:ext uri="{FF2B5EF4-FFF2-40B4-BE49-F238E27FC236}">
                  <a16:creationId xmlns:a16="http://schemas.microsoft.com/office/drawing/2014/main" id="{C5676A55-86A0-46CC-B186-6DBA1837D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724F1831" wp14:editId="5F600DAE">
            <wp:extent cx="2743200" cy="2743200"/>
            <wp:effectExtent l="0" t="0" r="0" b="0"/>
            <wp:docPr id="27" name="Chart 27">
              <a:extLst xmlns:a="http://schemas.openxmlformats.org/drawingml/2006/main">
                <a:ext uri="{FF2B5EF4-FFF2-40B4-BE49-F238E27FC236}">
                  <a16:creationId xmlns:a16="http://schemas.microsoft.com/office/drawing/2014/main" id="{2E408685-0B06-44A0-A892-1FE5C6D44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027DF38A" wp14:editId="34F496DA">
            <wp:extent cx="2743200" cy="2743200"/>
            <wp:effectExtent l="0" t="0" r="0" b="0"/>
            <wp:docPr id="28" name="Chart 28">
              <a:extLst xmlns:a="http://schemas.openxmlformats.org/drawingml/2006/main">
                <a:ext uri="{FF2B5EF4-FFF2-40B4-BE49-F238E27FC236}">
                  <a16:creationId xmlns:a16="http://schemas.microsoft.com/office/drawing/2014/main" id="{5E96BCB2-F131-4099-8ED2-8C7BF19AD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6498" w:rsidRDefault="00A96498" w:rsidP="007B5613"/>
    <w:p w:rsidR="00A96498" w:rsidRDefault="00603799" w:rsidP="007B5613">
      <w:r>
        <w:rPr>
          <w:noProof/>
          <w:color w:val="auto"/>
        </w:rPr>
        <mc:AlternateContent>
          <mc:Choice Requires="wps">
            <w:drawing>
              <wp:anchor distT="45720" distB="45720" distL="114300" distR="114300" simplePos="0" relativeHeight="251663360" behindDoc="0" locked="0" layoutInCell="1" allowOverlap="1">
                <wp:simplePos x="0" y="0"/>
                <wp:positionH relativeFrom="column">
                  <wp:posOffset>0</wp:posOffset>
                </wp:positionH>
                <wp:positionV relativeFrom="paragraph">
                  <wp:posOffset>224790</wp:posOffset>
                </wp:positionV>
                <wp:extent cx="5724525" cy="462280"/>
                <wp:effectExtent l="0" t="0" r="9525"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62280"/>
                        </a:xfrm>
                        <a:prstGeom prst="rect">
                          <a:avLst/>
                        </a:prstGeom>
                        <a:solidFill>
                          <a:srgbClr val="FFFFFF"/>
                        </a:solidFill>
                        <a:ln w="9525">
                          <a:noFill/>
                          <a:miter lim="800000"/>
                          <a:headEnd/>
                          <a:tailEnd/>
                        </a:ln>
                      </wps:spPr>
                      <wps:txbx>
                        <w:txbxContent>
                          <w:p w:rsidR="00A96498" w:rsidRDefault="00A96498" w:rsidP="00A96498">
                            <w:r>
                              <w:rPr>
                                <w:b/>
                              </w:rPr>
                              <w:t xml:space="preserve">Figure 3. </w:t>
                            </w:r>
                            <w:r>
                              <w:t xml:space="preserve"> Comparisons of analytical results from Brooks </w:t>
                            </w:r>
                            <w:r w:rsidR="00603799">
                              <w:t>Applied Laboratories</w:t>
                            </w:r>
                            <w:r>
                              <w:t xml:space="preserve"> (BR) and University of Utah Geosciences (UU) laboratories from Outfall 006, November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9" o:spid="_x0000_s1028" type="#_x0000_t202" style="position:absolute;margin-left:0;margin-top:17.7pt;width:450.75pt;height:3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" stroked="f">
                <v:textbox>
                  <w:txbxContent>
                    <w:p w:rsidR="00A96498" w:rsidRDefault="00A96498" w:rsidP="00A96498">
                      <w:r>
                        <w:rPr>
                          <w:b/>
                        </w:rPr>
                        <w:t xml:space="preserve">Figure 3. </w:t>
                      </w:r>
                      <w:r>
                        <w:t xml:space="preserve"> Comparisons of analytical results from Brooks </w:t>
                      </w:r>
                      <w:r w:rsidR="00603799">
                        <w:t>Applied Laboratories</w:t>
                      </w:r>
                      <w:r>
                        <w:t xml:space="preserve"> (BR) and University of Utah Geosciences (UU) laboratories from Outfall 006, November 2018</w:t>
                      </w:r>
                    </w:p>
                  </w:txbxContent>
                </v:textbox>
                <w10:wrap type="square"/>
              </v:shape>
            </w:pict>
          </mc:Fallback>
        </mc:AlternateContent>
      </w:r>
    </w:p>
    <w:p w:rsidR="00A96498" w:rsidRDefault="00A96498" w:rsidP="007B5613"/>
    <w:p w:rsidR="00A96498" w:rsidRDefault="00A96498" w:rsidP="007B5613"/>
    <w:p w:rsidR="00A96498" w:rsidRDefault="00A96498" w:rsidP="007B5613"/>
    <w:p w:rsidR="00A96498" w:rsidRDefault="00A96498" w:rsidP="007B5613"/>
    <w:p w:rsidR="00A96498" w:rsidRDefault="00A96498" w:rsidP="007B5613">
      <w:r>
        <w:br w:type="page"/>
      </w:r>
    </w:p>
    <w:p w:rsidR="00A96498" w:rsidRDefault="00A96498" w:rsidP="007B5613">
      <w:r>
        <w:rPr>
          <w:noProof/>
        </w:rPr>
        <w:lastRenderedPageBreak/>
        <w:drawing>
          <wp:inline distT="0" distB="0" distL="0" distR="0" wp14:anchorId="1875BBF4" wp14:editId="77B84FA9">
            <wp:extent cx="2743200" cy="2743200"/>
            <wp:effectExtent l="0" t="0" r="0" b="0"/>
            <wp:docPr id="29" name="Chart 29">
              <a:extLst xmlns:a="http://schemas.openxmlformats.org/drawingml/2006/main">
                <a:ext uri="{FF2B5EF4-FFF2-40B4-BE49-F238E27FC236}">
                  <a16:creationId xmlns:a16="http://schemas.microsoft.com/office/drawing/2014/main" id="{2CCFBA5D-CF26-474B-9198-478086B60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112F3E54" wp14:editId="5C76D888">
            <wp:extent cx="2743200" cy="2743200"/>
            <wp:effectExtent l="0" t="0" r="0" b="0"/>
            <wp:docPr id="30" name="Chart 30">
              <a:extLst xmlns:a="http://schemas.openxmlformats.org/drawingml/2006/main">
                <a:ext uri="{FF2B5EF4-FFF2-40B4-BE49-F238E27FC236}">
                  <a16:creationId xmlns:a16="http://schemas.microsoft.com/office/drawing/2014/main" id="{0C0EB3F5-543E-448B-91CB-855D8ADF7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3EEE381F" wp14:editId="53EBD8E6">
            <wp:extent cx="2743200" cy="2743200"/>
            <wp:effectExtent l="0" t="0" r="0" b="0"/>
            <wp:docPr id="31" name="Chart 31">
              <a:extLst xmlns:a="http://schemas.openxmlformats.org/drawingml/2006/main">
                <a:ext uri="{FF2B5EF4-FFF2-40B4-BE49-F238E27FC236}">
                  <a16:creationId xmlns:a16="http://schemas.microsoft.com/office/drawing/2014/main" id="{C6D71308-A243-4361-9DD6-E4FACCC27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699A86EC" wp14:editId="6836F7C7">
            <wp:extent cx="2743200" cy="2743200"/>
            <wp:effectExtent l="0" t="0" r="0" b="0"/>
            <wp:docPr id="192" name="Chart 192">
              <a:extLst xmlns:a="http://schemas.openxmlformats.org/drawingml/2006/main">
                <a:ext uri="{FF2B5EF4-FFF2-40B4-BE49-F238E27FC236}">
                  <a16:creationId xmlns:a16="http://schemas.microsoft.com/office/drawing/2014/main" id="{C9E3A3CE-B362-4A37-9C58-4B288202A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lastRenderedPageBreak/>
        <w:drawing>
          <wp:inline distT="0" distB="0" distL="0" distR="0" wp14:anchorId="3C5DB9C1" wp14:editId="72ABF40E">
            <wp:extent cx="2743200" cy="2743200"/>
            <wp:effectExtent l="0" t="0" r="0" b="0"/>
            <wp:docPr id="193" name="Chart 193">
              <a:extLst xmlns:a="http://schemas.openxmlformats.org/drawingml/2006/main">
                <a:ext uri="{FF2B5EF4-FFF2-40B4-BE49-F238E27FC236}">
                  <a16:creationId xmlns:a16="http://schemas.microsoft.com/office/drawing/2014/main" id="{F14B9E25-F2BC-4B15-AF82-C214274E4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278C62CA" wp14:editId="4FB69C00">
            <wp:extent cx="2743200" cy="2743200"/>
            <wp:effectExtent l="0" t="0" r="0" b="0"/>
            <wp:docPr id="194" name="Chart 194">
              <a:extLst xmlns:a="http://schemas.openxmlformats.org/drawingml/2006/main">
                <a:ext uri="{FF2B5EF4-FFF2-40B4-BE49-F238E27FC236}">
                  <a16:creationId xmlns:a16="http://schemas.microsoft.com/office/drawing/2014/main" id="{AACC333A-1BD3-41E3-B2DB-F02AF3812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6DD49452" wp14:editId="0F4AF378">
            <wp:extent cx="2743200" cy="2743200"/>
            <wp:effectExtent l="0" t="0" r="0" b="0"/>
            <wp:docPr id="195" name="Chart 195">
              <a:extLst xmlns:a="http://schemas.openxmlformats.org/drawingml/2006/main">
                <a:ext uri="{FF2B5EF4-FFF2-40B4-BE49-F238E27FC236}">
                  <a16:creationId xmlns:a16="http://schemas.microsoft.com/office/drawing/2014/main" id="{BCB3FA7C-FB71-4B8F-96F8-B54D73AFA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19F4C9A9" wp14:editId="5EE91F33">
            <wp:extent cx="2743200" cy="2743200"/>
            <wp:effectExtent l="0" t="0" r="0" b="0"/>
            <wp:docPr id="196" name="Chart 196">
              <a:extLst xmlns:a="http://schemas.openxmlformats.org/drawingml/2006/main">
                <a:ext uri="{FF2B5EF4-FFF2-40B4-BE49-F238E27FC236}">
                  <a16:creationId xmlns:a16="http://schemas.microsoft.com/office/drawing/2014/main" id="{A848C22E-092A-4613-85C0-A6B59670C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96498" w:rsidRDefault="00A96498" w:rsidP="007B5613"/>
    <w:p w:rsidR="00A96498" w:rsidRDefault="00A96498" w:rsidP="007B5613"/>
    <w:p w:rsidR="00A96498" w:rsidRDefault="00A96498" w:rsidP="007B5613"/>
    <w:p w:rsidR="00A96498" w:rsidRDefault="00A96498" w:rsidP="007B5613">
      <w:r>
        <w:rPr>
          <w:noProof/>
          <w:color w:val="auto"/>
        </w:rPr>
        <mc:AlternateContent>
          <mc:Choice Requires="wps">
            <w:drawing>
              <wp:anchor distT="45720" distB="45720" distL="114300" distR="114300" simplePos="0" relativeHeight="251665408" behindDoc="0" locked="0" layoutInCell="1" allowOverlap="1">
                <wp:simplePos x="0" y="0"/>
                <wp:positionH relativeFrom="column">
                  <wp:posOffset>0</wp:posOffset>
                </wp:positionH>
                <wp:positionV relativeFrom="paragraph">
                  <wp:posOffset>45085</wp:posOffset>
                </wp:positionV>
                <wp:extent cx="6038850" cy="453390"/>
                <wp:effectExtent l="0" t="0" r="0" b="635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62280"/>
                        </a:xfrm>
                        <a:prstGeom prst="rect">
                          <a:avLst/>
                        </a:prstGeom>
                        <a:solidFill>
                          <a:srgbClr val="FFFFFF"/>
                        </a:solidFill>
                        <a:ln w="9525">
                          <a:noFill/>
                          <a:miter lim="800000"/>
                          <a:headEnd/>
                          <a:tailEnd/>
                        </a:ln>
                      </wps:spPr>
                      <wps:txbx>
                        <w:txbxContent>
                          <w:p w:rsidR="00A96498" w:rsidRDefault="00A96498" w:rsidP="00A96498">
                            <w:r>
                              <w:rPr>
                                <w:b/>
                              </w:rPr>
                              <w:t xml:space="preserve">Figure 4. </w:t>
                            </w:r>
                            <w:r>
                              <w:t xml:space="preserve"> Comparisons of analytical results from South Promontory, Mid-Trapezoid, and Outfall 006 monitoring locations from the Brooks </w:t>
                            </w:r>
                            <w:r w:rsidR="00603799">
                              <w:t>Applied</w:t>
                            </w:r>
                            <w:r>
                              <w:t xml:space="preserve"> laboratory for November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9" o:spid="_x0000_s1029" type="#_x0000_t202" style="position:absolute;margin-left:0;margin-top:3.55pt;width:475.5pt;height:35.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3BJAIAACY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" stroked="f">
                <v:textbox style="mso-fit-shape-to-text:t">
                  <w:txbxContent>
                    <w:p w:rsidR="00A96498" w:rsidRDefault="00A96498" w:rsidP="00A96498">
                      <w:r>
                        <w:rPr>
                          <w:b/>
                        </w:rPr>
                        <w:t xml:space="preserve">Figure 4. </w:t>
                      </w:r>
                      <w:r>
                        <w:t xml:space="preserve"> Comparisons of analytical results from South Promontory, Mid-Trapezoid, and Outfall 006 monitoring locations from the Brooks </w:t>
                      </w:r>
                      <w:r w:rsidR="00603799">
                        <w:t>Applied</w:t>
                      </w:r>
                      <w:r>
                        <w:t xml:space="preserve"> laboratory for November 2018</w:t>
                      </w:r>
                    </w:p>
                  </w:txbxContent>
                </v:textbox>
                <w10:wrap type="square"/>
              </v:shape>
            </w:pict>
          </mc:Fallback>
        </mc:AlternateContent>
      </w:r>
    </w:p>
    <w:p w:rsidR="00A96498" w:rsidRDefault="00A96498" w:rsidP="007B5613"/>
    <w:p w:rsidR="00A96498" w:rsidRDefault="00A96498" w:rsidP="007B5613">
      <w:pPr>
        <w:sectPr w:rsidR="00A96498" w:rsidSect="00A96498">
          <w:pgSz w:w="12240" w:h="15840" w:code="1"/>
          <w:pgMar w:top="1440" w:right="1440" w:bottom="1260" w:left="1320" w:header="900" w:footer="720" w:gutter="0"/>
          <w:cols w:space="720"/>
          <w:titlePg/>
          <w:docGrid w:linePitch="360"/>
        </w:sectPr>
      </w:pPr>
    </w:p>
    <w:p w:rsidR="00D15466" w:rsidRDefault="00A96498" w:rsidP="007B5613">
      <w:pPr>
        <w:sectPr w:rsidR="00D15466" w:rsidSect="00A96498">
          <w:pgSz w:w="15840" w:h="12240" w:orient="landscape" w:code="1"/>
          <w:pgMar w:top="1320" w:right="1440" w:bottom="1440" w:left="1260" w:header="900" w:footer="720" w:gutter="0"/>
          <w:cols w:space="720"/>
          <w:titlePg/>
          <w:docGrid w:linePitch="360"/>
        </w:sectPr>
      </w:pPr>
      <w:r>
        <w:rPr>
          <w:noProof/>
        </w:rPr>
        <w:lastRenderedPageBreak/>
        <w:drawing>
          <wp:inline distT="0" distB="0" distL="0" distR="0" wp14:anchorId="6851F4FA" wp14:editId="6C19EE6C">
            <wp:extent cx="7790180" cy="6019800"/>
            <wp:effectExtent l="0" t="0" r="127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Pr>
          <w:noProof/>
        </w:rPr>
        <w:lastRenderedPageBreak/>
        <w:drawing>
          <wp:inline distT="0" distB="0" distL="0" distR="0" wp14:anchorId="74DBD214" wp14:editId="041D63CD">
            <wp:extent cx="7790180" cy="6019800"/>
            <wp:effectExtent l="0" t="0" r="127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Pr>
          <w:noProof/>
        </w:rPr>
        <w:lastRenderedPageBreak/>
        <w:drawing>
          <wp:inline distT="0" distB="0" distL="0" distR="0" wp14:anchorId="1373DFCE" wp14:editId="265DEDE9">
            <wp:extent cx="7790180" cy="6019800"/>
            <wp:effectExtent l="0" t="0" r="127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58D558BF" wp14:editId="0CD29602">
            <wp:extent cx="7790180" cy="6019800"/>
            <wp:effectExtent l="0" t="0" r="127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195BC8DD" wp14:editId="2E3C009B">
            <wp:extent cx="7790180" cy="6019800"/>
            <wp:effectExtent l="0" t="0" r="1270" b="0"/>
            <wp:docPr id="197" name="Picture 1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5197A960" wp14:editId="1C6F0AEF">
            <wp:extent cx="7790180" cy="6019800"/>
            <wp:effectExtent l="0" t="0" r="1270" b="0"/>
            <wp:docPr id="198" name="Picture 1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2EF4ECA8" wp14:editId="5CCB6BF7">
            <wp:extent cx="7790180" cy="6019800"/>
            <wp:effectExtent l="0" t="0" r="1270" b="0"/>
            <wp:docPr id="200" name="Picture 20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64458B00" wp14:editId="230CAAD1">
            <wp:extent cx="7790180" cy="6019800"/>
            <wp:effectExtent l="0" t="0" r="1270" b="0"/>
            <wp:docPr id="201" name="Picture 20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33DD2B49" wp14:editId="10C1E45D">
            <wp:extent cx="7790180" cy="6019800"/>
            <wp:effectExtent l="0" t="0" r="1270" b="0"/>
            <wp:docPr id="202" name="Picture 20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90180" cy="6019800"/>
                    </a:xfrm>
                    <a:prstGeom prst="rect">
                      <a:avLst/>
                    </a:prstGeom>
                  </pic:spPr>
                </pic:pic>
              </a:graphicData>
            </a:graphic>
          </wp:inline>
        </w:drawing>
      </w:r>
      <w:r w:rsidR="00D15466">
        <w:rPr>
          <w:noProof/>
        </w:rPr>
        <w:lastRenderedPageBreak/>
        <w:drawing>
          <wp:inline distT="0" distB="0" distL="0" distR="0" wp14:anchorId="16E34F23" wp14:editId="57FD3BB1">
            <wp:extent cx="6501130" cy="60198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6" cstate="print">
                      <a:extLst>
                        <a:ext uri="{28A0092B-C50C-407E-A947-70E740481C1C}">
                          <a14:useLocalDpi xmlns:a14="http://schemas.microsoft.com/office/drawing/2010/main" val="0"/>
                        </a:ext>
                      </a:extLst>
                    </a:blip>
                    <a:srcRect t="6645" r="28961" b="8229"/>
                    <a:stretch/>
                  </pic:blipFill>
                  <pic:spPr bwMode="auto">
                    <a:xfrm>
                      <a:off x="0" y="0"/>
                      <a:ext cx="6501130" cy="6019800"/>
                    </a:xfrm>
                    <a:prstGeom prst="rect">
                      <a:avLst/>
                    </a:prstGeom>
                    <a:ln>
                      <a:noFill/>
                    </a:ln>
                    <a:extLst>
                      <a:ext uri="{53640926-AAD7-44D8-BBD7-CCE9431645EC}">
                        <a14:shadowObscured xmlns:a14="http://schemas.microsoft.com/office/drawing/2010/main"/>
                      </a:ext>
                    </a:extLst>
                  </pic:spPr>
                </pic:pic>
              </a:graphicData>
            </a:graphic>
          </wp:inline>
        </w:drawing>
      </w:r>
    </w:p>
    <w:p w:rsidR="00A96498" w:rsidRPr="00B50EF6" w:rsidRDefault="00D15466" w:rsidP="007B5613">
      <w:r>
        <w:rPr>
          <w:noProof/>
        </w:rPr>
        <w:lastRenderedPageBreak/>
        <w:drawing>
          <wp:inline distT="0" distB="0" distL="0" distR="0" wp14:anchorId="6F981319" wp14:editId="7CD59D32">
            <wp:extent cx="5581650" cy="6795135"/>
            <wp:effectExtent l="0" t="0" r="0" b="5715"/>
            <wp:docPr id="204" name="Picture 20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47" cstate="print">
                      <a:extLst>
                        <a:ext uri="{28A0092B-C50C-407E-A947-70E740481C1C}">
                          <a14:useLocalDpi xmlns:a14="http://schemas.microsoft.com/office/drawing/2010/main" val="0"/>
                        </a:ext>
                      </a:extLst>
                    </a:blip>
                    <a:srcRect t="7120" r="45468" b="6962"/>
                    <a:stretch/>
                  </pic:blipFill>
                  <pic:spPr bwMode="auto">
                    <a:xfrm>
                      <a:off x="0" y="0"/>
                      <a:ext cx="5581650" cy="679513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47A0B18" wp14:editId="1D755F4A">
            <wp:extent cx="6019800" cy="7443470"/>
            <wp:effectExtent l="0" t="0" r="0" b="5080"/>
            <wp:docPr id="205" name="Picture 20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cstate="print">
                      <a:extLst>
                        <a:ext uri="{28A0092B-C50C-407E-A947-70E740481C1C}">
                          <a14:useLocalDpi xmlns:a14="http://schemas.microsoft.com/office/drawing/2010/main" val="0"/>
                        </a:ext>
                      </a:extLst>
                    </a:blip>
                    <a:srcRect t="8070" r="48280" b="9177"/>
                    <a:stretch/>
                  </pic:blipFill>
                  <pic:spPr bwMode="auto">
                    <a:xfrm>
                      <a:off x="0" y="0"/>
                      <a:ext cx="6019800" cy="7443470"/>
                    </a:xfrm>
                    <a:prstGeom prst="rect">
                      <a:avLst/>
                    </a:prstGeom>
                    <a:ln>
                      <a:noFill/>
                    </a:ln>
                    <a:extLst>
                      <a:ext uri="{53640926-AAD7-44D8-BBD7-CCE9431645EC}">
                        <a14:shadowObscured xmlns:a14="http://schemas.microsoft.com/office/drawing/2010/main"/>
                      </a:ext>
                    </a:extLst>
                  </pic:spPr>
                </pic:pic>
              </a:graphicData>
            </a:graphic>
          </wp:inline>
        </w:drawing>
      </w:r>
    </w:p>
    <w:sectPr w:rsidR="00A96498" w:rsidRPr="00B50EF6" w:rsidSect="00D15466">
      <w:pgSz w:w="12240" w:h="15840" w:code="1"/>
      <w:pgMar w:top="1440" w:right="1440" w:bottom="1260" w:left="1320" w:header="90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E38" w:rsidRDefault="00F85E38">
      <w:r>
        <w:separator/>
      </w:r>
    </w:p>
  </w:endnote>
  <w:endnote w:type="continuationSeparator" w:id="0">
    <w:p w:rsidR="00F85E38" w:rsidRDefault="00F8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Narrow">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FAD" w:rsidRPr="00633A2A" w:rsidRDefault="00C36136" w:rsidP="00633A2A">
    <w:pPr>
      <w:pStyle w:val="ReturnAddress"/>
      <w:framePr w:w="9381" w:h="850" w:wrap="notBeside" w:hAnchor="page" w:x="1199" w:y="14581"/>
      <w:spacing w:line="180" w:lineRule="atLeast"/>
      <w:ind w:right="-245"/>
      <w:rPr>
        <w:rFonts w:ascii="Times" w:hAnsi="Times"/>
        <w:i/>
        <w:iCs/>
        <w:caps w:val="0"/>
        <w:sz w:val="14"/>
      </w:rPr>
    </w:pPr>
    <w:r>
      <w:rPr>
        <w:rFonts w:ascii="Times" w:hAnsi="Times"/>
        <w:caps w:val="0"/>
        <w:sz w:val="16"/>
      </w:rPr>
      <w:t>195</w:t>
    </w:r>
    <w:r w:rsidR="00D75FAD">
      <w:rPr>
        <w:rFonts w:ascii="Times" w:hAnsi="Times"/>
        <w:caps w:val="0"/>
        <w:sz w:val="16"/>
      </w:rPr>
      <w:t xml:space="preserve"> North 1460 West</w:t>
    </w:r>
    <w:r w:rsidR="000F70D0">
      <w:rPr>
        <w:rFonts w:ascii="Times" w:hAnsi="Times"/>
        <w:caps w:val="0"/>
        <w:sz w:val="16"/>
      </w:rPr>
      <w:t xml:space="preserve"> </w:t>
    </w:r>
    <w:r w:rsidR="00D75FAD">
      <w:rPr>
        <w:rFonts w:ascii="Times" w:hAnsi="Times"/>
        <w:caps w:val="0"/>
        <w:sz w:val="16"/>
      </w:rPr>
      <w:t xml:space="preserve">• Salt Lake City, UT </w:t>
    </w:r>
    <w:r w:rsidR="000F70D0">
      <w:rPr>
        <w:rFonts w:ascii="Times" w:hAnsi="Times"/>
        <w:caps w:val="0"/>
        <w:sz w:val="16"/>
      </w:rPr>
      <w:t xml:space="preserve">                                                                                                                                                                Mailing Address:  P.O. Box 1448</w:t>
    </w:r>
    <w:r w:rsidR="00265B21">
      <w:rPr>
        <w:rFonts w:ascii="Times" w:hAnsi="Times"/>
        <w:caps w:val="0"/>
        <w:sz w:val="16"/>
      </w:rPr>
      <w:t>7</w:t>
    </w:r>
    <w:r w:rsidR="000F70D0">
      <w:rPr>
        <w:rFonts w:ascii="Times" w:hAnsi="Times"/>
        <w:caps w:val="0"/>
        <w:sz w:val="16"/>
      </w:rPr>
      <w:t>0</w:t>
    </w:r>
    <w:r w:rsidR="00D75FAD">
      <w:rPr>
        <w:rFonts w:ascii="Times" w:hAnsi="Times"/>
        <w:caps w:val="0"/>
        <w:sz w:val="16"/>
      </w:rPr>
      <w:t xml:space="preserve"> • </w:t>
    </w:r>
    <w:r w:rsidR="000F70D0">
      <w:rPr>
        <w:rFonts w:ascii="Times" w:hAnsi="Times"/>
        <w:caps w:val="0"/>
        <w:sz w:val="16"/>
      </w:rPr>
      <w:t>Salt Lake City, UT  84114-48</w:t>
    </w:r>
    <w:r w:rsidR="00265B21">
      <w:rPr>
        <w:rFonts w:ascii="Times" w:hAnsi="Times"/>
        <w:caps w:val="0"/>
        <w:sz w:val="16"/>
      </w:rPr>
      <w:t>7</w:t>
    </w:r>
    <w:r w:rsidR="000F70D0">
      <w:rPr>
        <w:rFonts w:ascii="Times" w:hAnsi="Times"/>
        <w:caps w:val="0"/>
        <w:sz w:val="16"/>
      </w:rPr>
      <w:t>0                                                                                                                 Telephone (801) 53</w:t>
    </w:r>
    <w:r>
      <w:rPr>
        <w:rFonts w:ascii="Times" w:hAnsi="Times"/>
        <w:caps w:val="0"/>
        <w:sz w:val="16"/>
      </w:rPr>
      <w:t>6</w:t>
    </w:r>
    <w:r w:rsidR="000F70D0">
      <w:rPr>
        <w:rFonts w:ascii="Times" w:hAnsi="Times"/>
        <w:caps w:val="0"/>
        <w:sz w:val="16"/>
      </w:rPr>
      <w:t>-</w:t>
    </w:r>
    <w:r>
      <w:rPr>
        <w:rFonts w:ascii="Times" w:hAnsi="Times"/>
        <w:caps w:val="0"/>
        <w:sz w:val="16"/>
      </w:rPr>
      <w:t>4300</w:t>
    </w:r>
    <w:r w:rsidR="00D75FAD">
      <w:rPr>
        <w:rFonts w:ascii="Times" w:hAnsi="Times"/>
        <w:caps w:val="0"/>
        <w:sz w:val="16"/>
      </w:rPr>
      <w:t xml:space="preserve"> </w:t>
    </w:r>
    <w:r w:rsidR="000F70D0">
      <w:rPr>
        <w:rFonts w:ascii="Times" w:hAnsi="Times"/>
        <w:caps w:val="0"/>
        <w:sz w:val="16"/>
      </w:rPr>
      <w:t>• Fax (801</w:t>
    </w:r>
    <w:r w:rsidR="00CE713B">
      <w:rPr>
        <w:rFonts w:ascii="Times" w:hAnsi="Times"/>
        <w:caps w:val="0"/>
        <w:sz w:val="16"/>
      </w:rPr>
      <w:t xml:space="preserve">) </w:t>
    </w:r>
    <w:r w:rsidR="000F70D0">
      <w:rPr>
        <w:rFonts w:ascii="Times" w:hAnsi="Times"/>
        <w:caps w:val="0"/>
        <w:sz w:val="16"/>
      </w:rPr>
      <w:t>53</w:t>
    </w:r>
    <w:r>
      <w:rPr>
        <w:rFonts w:ascii="Times" w:hAnsi="Times"/>
        <w:caps w:val="0"/>
        <w:sz w:val="16"/>
      </w:rPr>
      <w:t>6</w:t>
    </w:r>
    <w:r w:rsidR="000F70D0">
      <w:rPr>
        <w:rFonts w:ascii="Times" w:hAnsi="Times"/>
        <w:caps w:val="0"/>
        <w:sz w:val="16"/>
      </w:rPr>
      <w:t>-</w:t>
    </w:r>
    <w:r>
      <w:rPr>
        <w:rFonts w:ascii="Times" w:hAnsi="Times"/>
        <w:caps w:val="0"/>
        <w:sz w:val="16"/>
      </w:rPr>
      <w:t>4301</w:t>
    </w:r>
    <w:r w:rsidR="000F70D0">
      <w:rPr>
        <w:rFonts w:ascii="Times" w:hAnsi="Times"/>
        <w:caps w:val="0"/>
        <w:sz w:val="16"/>
      </w:rPr>
      <w:t xml:space="preserve"> • T.D.D. </w:t>
    </w:r>
    <w:r w:rsidR="00D75FAD">
      <w:rPr>
        <w:rFonts w:ascii="Times" w:hAnsi="Times"/>
        <w:caps w:val="0"/>
        <w:sz w:val="16"/>
      </w:rPr>
      <w:t xml:space="preserve"> (801) </w:t>
    </w:r>
    <w:r w:rsidR="00E676B1">
      <w:rPr>
        <w:rFonts w:ascii="Times" w:hAnsi="Times"/>
        <w:caps w:val="0"/>
        <w:sz w:val="16"/>
      </w:rPr>
      <w:t>536-4284</w:t>
    </w:r>
    <w:r w:rsidR="00D75FAD">
      <w:rPr>
        <w:rFonts w:ascii="Times" w:hAnsi="Times"/>
        <w:caps w:val="0"/>
        <w:sz w:val="16"/>
      </w:rPr>
      <w:t xml:space="preserve"> </w:t>
    </w:r>
    <w:r w:rsidR="000F70D0">
      <w:rPr>
        <w:rFonts w:ascii="Times" w:hAnsi="Times"/>
        <w:caps w:val="0"/>
        <w:sz w:val="16"/>
      </w:rPr>
      <w:t xml:space="preserve">                                                                                                       </w:t>
    </w:r>
    <w:r w:rsidR="00D75FAD">
      <w:rPr>
        <w:rFonts w:ascii="Times" w:hAnsi="Times"/>
        <w:caps w:val="0"/>
        <w:sz w:val="16"/>
      </w:rPr>
      <w:t xml:space="preserve"> </w:t>
    </w:r>
    <w:r w:rsidR="00D75FAD" w:rsidRPr="00633A2A">
      <w:rPr>
        <w:rFonts w:ascii="Times" w:hAnsi="Times"/>
        <w:i/>
        <w:iCs/>
        <w:caps w:val="0"/>
        <w:sz w:val="14"/>
      </w:rPr>
      <w:t>www.deq.utah.gov</w:t>
    </w:r>
  </w:p>
  <w:p w:rsidR="00633A2A" w:rsidRPr="00633A2A" w:rsidRDefault="00633A2A" w:rsidP="00633A2A">
    <w:pPr>
      <w:pStyle w:val="ReturnAddress"/>
      <w:framePr w:w="9381" w:h="850" w:wrap="notBeside" w:hAnchor="page" w:x="1199" w:y="14581"/>
      <w:spacing w:line="180" w:lineRule="atLeast"/>
      <w:ind w:right="-245"/>
      <w:rPr>
        <w:rFonts w:ascii="Times" w:hAnsi="Times"/>
        <w:caps w:val="0"/>
        <w:sz w:val="14"/>
      </w:rPr>
    </w:pPr>
    <w:r w:rsidRPr="00633A2A">
      <w:rPr>
        <w:rFonts w:ascii="Times" w:hAnsi="Times"/>
        <w:caps w:val="0"/>
        <w:sz w:val="14"/>
      </w:rPr>
      <w:t>Printed on 100% recycled paper</w:t>
    </w:r>
  </w:p>
  <w:p w:rsidR="00D75FAD" w:rsidRDefault="00D75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613" w:rsidRPr="007B5613" w:rsidRDefault="007B5613" w:rsidP="007B5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E38" w:rsidRDefault="00F85E38">
      <w:r>
        <w:separator/>
      </w:r>
    </w:p>
  </w:footnote>
  <w:footnote w:type="continuationSeparator" w:id="0">
    <w:p w:rsidR="00F85E38" w:rsidRDefault="00F85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FAD" w:rsidRDefault="00D75FAD">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FAD" w:rsidRDefault="00F85E38" w:rsidP="00692720">
    <w:pPr>
      <w:pStyle w:val="Header"/>
      <w:tabs>
        <w:tab w:val="clear" w:pos="4320"/>
        <w:tab w:val="clear" w:pos="8640"/>
        <w:tab w:val="left" w:pos="6949"/>
      </w:tabs>
      <w:spacing w:before="2520"/>
    </w:pPr>
    <w:sdt>
      <w:sdtPr>
        <w:id w:val="-743487613"/>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7482">
      <w:rPr>
        <w:noProof/>
        <w:color w:val="auto"/>
      </w:rPr>
      <mc:AlternateContent>
        <mc:Choice Requires="wps">
          <w:drawing>
            <wp:anchor distT="0" distB="0" distL="114300" distR="114300" simplePos="0" relativeHeight="251659264" behindDoc="0" locked="0" layoutInCell="1" allowOverlap="1">
              <wp:simplePos x="0" y="0"/>
              <wp:positionH relativeFrom="column">
                <wp:posOffset>-587375</wp:posOffset>
              </wp:positionH>
              <wp:positionV relativeFrom="paragraph">
                <wp:posOffset>888365</wp:posOffset>
              </wp:positionV>
              <wp:extent cx="1617345" cy="754380"/>
              <wp:effectExtent l="0" t="0" r="0" b="76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7482" w:rsidRDefault="009A7482" w:rsidP="009A7482">
                          <w:pPr>
                            <w:jc w:val="center"/>
                            <w:rPr>
                              <w:rFonts w:ascii="Times" w:hAnsi="Times"/>
                              <w:sz w:val="16"/>
                            </w:rPr>
                          </w:pPr>
                          <w:r>
                            <w:rPr>
                              <w:rFonts w:ascii="Times" w:hAnsi="Times"/>
                              <w:sz w:val="16"/>
                            </w:rPr>
                            <w:t>SPENCER J. COX</w:t>
                          </w:r>
                        </w:p>
                        <w:p w:rsidR="009A7482" w:rsidRDefault="009A7482" w:rsidP="009A7482">
                          <w:pPr>
                            <w:pStyle w:val="Heading8"/>
                            <w:rPr>
                              <w:sz w:val="16"/>
                            </w:rPr>
                          </w:pPr>
                          <w:r>
                            <w:rPr>
                              <w:sz w:val="16"/>
                            </w:rPr>
                            <w:t>Governor</w:t>
                          </w:r>
                        </w:p>
                        <w:p w:rsidR="009A7482" w:rsidRDefault="009A7482" w:rsidP="009A7482">
                          <w:pPr>
                            <w:jc w:val="center"/>
                            <w:rPr>
                              <w:rFonts w:ascii="Times" w:hAnsi="Times"/>
                              <w:sz w:val="16"/>
                            </w:rPr>
                          </w:pPr>
                        </w:p>
                        <w:p w:rsidR="009A7482" w:rsidRDefault="009A7482" w:rsidP="009A7482">
                          <w:pPr>
                            <w:jc w:val="center"/>
                            <w:rPr>
                              <w:rFonts w:ascii="Times" w:hAnsi="Times"/>
                              <w:sz w:val="16"/>
                            </w:rPr>
                          </w:pPr>
                          <w:r>
                            <w:rPr>
                              <w:rFonts w:ascii="Times" w:hAnsi="Times"/>
                              <w:sz w:val="16"/>
                            </w:rPr>
                            <w:t>DEIDRE HENDERSON</w:t>
                          </w:r>
                        </w:p>
                        <w:p w:rsidR="009A7482" w:rsidRDefault="009A7482" w:rsidP="009A7482">
                          <w:pPr>
                            <w:jc w:val="center"/>
                            <w:rPr>
                              <w:rFonts w:ascii="Times" w:hAnsi="Times"/>
                              <w:i/>
                              <w:sz w:val="16"/>
                            </w:rPr>
                          </w:pPr>
                          <w:r>
                            <w:rPr>
                              <w:rFonts w:ascii="Times" w:hAnsi="Times"/>
                              <w:i/>
                              <w:sz w:val="16"/>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46.25pt;margin-top:69.95pt;width:127.35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" filled="f" stroked="f">
              <v:textbox>
                <w:txbxContent>
                  <w:p w:rsidR="009A7482" w:rsidRDefault="009A7482" w:rsidP="009A7482">
                    <w:pPr>
                      <w:jc w:val="center"/>
                      <w:rPr>
                        <w:rFonts w:ascii="Times" w:hAnsi="Times"/>
                        <w:sz w:val="16"/>
                      </w:rPr>
                    </w:pPr>
                    <w:r>
                      <w:rPr>
                        <w:rFonts w:ascii="Times" w:hAnsi="Times"/>
                        <w:sz w:val="16"/>
                      </w:rPr>
                      <w:t>SPENCER J. COX</w:t>
                    </w:r>
                  </w:p>
                  <w:p w:rsidR="009A7482" w:rsidRDefault="009A7482" w:rsidP="009A7482">
                    <w:pPr>
                      <w:pStyle w:val="Heading8"/>
                      <w:rPr>
                        <w:sz w:val="16"/>
                      </w:rPr>
                    </w:pPr>
                    <w:r>
                      <w:rPr>
                        <w:sz w:val="16"/>
                      </w:rPr>
                      <w:t>Governor</w:t>
                    </w:r>
                  </w:p>
                  <w:p w:rsidR="009A7482" w:rsidRDefault="009A7482" w:rsidP="009A7482">
                    <w:pPr>
                      <w:jc w:val="center"/>
                      <w:rPr>
                        <w:rFonts w:ascii="Times" w:hAnsi="Times"/>
                        <w:sz w:val="16"/>
                      </w:rPr>
                    </w:pPr>
                  </w:p>
                  <w:p w:rsidR="009A7482" w:rsidRDefault="009A7482" w:rsidP="009A7482">
                    <w:pPr>
                      <w:jc w:val="center"/>
                      <w:rPr>
                        <w:rFonts w:ascii="Times" w:hAnsi="Times"/>
                        <w:sz w:val="16"/>
                      </w:rPr>
                    </w:pPr>
                    <w:r>
                      <w:rPr>
                        <w:rFonts w:ascii="Times" w:hAnsi="Times"/>
                        <w:sz w:val="16"/>
                      </w:rPr>
                      <w:t>DEIDRE HENDERSON</w:t>
                    </w:r>
                  </w:p>
                  <w:p w:rsidR="009A7482" w:rsidRDefault="009A7482" w:rsidP="009A7482">
                    <w:pPr>
                      <w:jc w:val="center"/>
                      <w:rPr>
                        <w:rFonts w:ascii="Times" w:hAnsi="Times"/>
                        <w:i/>
                        <w:sz w:val="16"/>
                      </w:rPr>
                    </w:pPr>
                    <w:r>
                      <w:rPr>
                        <w:rFonts w:ascii="Times" w:hAnsi="Times"/>
                        <w:i/>
                        <w:sz w:val="16"/>
                      </w:rPr>
                      <w:t>Lieutenant Governor</w:t>
                    </w:r>
                  </w:p>
                </w:txbxContent>
              </v:textbox>
              <w10:wrap type="square"/>
            </v:shape>
          </w:pict>
        </mc:Fallback>
      </mc:AlternateContent>
    </w:r>
    <w:r w:rsidR="007432A3">
      <w:rPr>
        <w:noProof/>
        <w:sz w:val="20"/>
      </w:rPr>
      <mc:AlternateContent>
        <mc:Choice Requires="wps">
          <w:drawing>
            <wp:anchor distT="0" distB="0" distL="114300" distR="114300" simplePos="0" relativeHeight="251658240" behindDoc="0" locked="0" layoutInCell="1" allowOverlap="1">
              <wp:simplePos x="0" y="0"/>
              <wp:positionH relativeFrom="column">
                <wp:posOffset>1191895</wp:posOffset>
              </wp:positionH>
              <wp:positionV relativeFrom="paragraph">
                <wp:posOffset>-93345</wp:posOffset>
              </wp:positionV>
              <wp:extent cx="2004695" cy="1510030"/>
              <wp:effectExtent l="1270" t="1905" r="3810"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51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960" w:rsidRDefault="00352960" w:rsidP="00352960">
                          <w:pPr>
                            <w:jc w:val="center"/>
                            <w:rPr>
                              <w:rFonts w:ascii="Times" w:hAnsi="Times"/>
                              <w:sz w:val="26"/>
                            </w:rPr>
                          </w:pPr>
                          <w:r>
                            <w:rPr>
                              <w:rFonts w:ascii="Times" w:hAnsi="Times"/>
                              <w:sz w:val="26"/>
                            </w:rPr>
                            <w:t>Department of Environmental Quality</w:t>
                          </w:r>
                        </w:p>
                        <w:p w:rsidR="00352960" w:rsidRDefault="00352960" w:rsidP="00352960">
                          <w:pPr>
                            <w:jc w:val="center"/>
                            <w:rPr>
                              <w:rFonts w:ascii="Times" w:hAnsi="Times"/>
                              <w:sz w:val="16"/>
                            </w:rPr>
                          </w:pPr>
                        </w:p>
                        <w:p w:rsidR="005D0C12" w:rsidRDefault="005D0C12" w:rsidP="005D0C12">
                          <w:pPr>
                            <w:jc w:val="center"/>
                            <w:rPr>
                              <w:rFonts w:ascii="Times" w:hAnsi="Times"/>
                              <w:sz w:val="16"/>
                            </w:rPr>
                          </w:pPr>
                          <w:r>
                            <w:rPr>
                              <w:rFonts w:ascii="Times" w:hAnsi="Times"/>
                              <w:sz w:val="16"/>
                            </w:rPr>
                            <w:t>Kimberly D. Shelley</w:t>
                          </w:r>
                        </w:p>
                        <w:p w:rsidR="00352960" w:rsidRDefault="005D0C12" w:rsidP="005D0C12">
                          <w:pPr>
                            <w:jc w:val="center"/>
                            <w:rPr>
                              <w:rFonts w:ascii="Times" w:hAnsi="Times"/>
                              <w:i/>
                              <w:sz w:val="16"/>
                            </w:rPr>
                          </w:pPr>
                          <w:r>
                            <w:rPr>
                              <w:rFonts w:ascii="Times" w:hAnsi="Times"/>
                              <w:i/>
                              <w:sz w:val="16"/>
                            </w:rPr>
                            <w:t>Executive Director</w:t>
                          </w:r>
                        </w:p>
                        <w:p w:rsidR="005D0C12" w:rsidRDefault="005D0C12" w:rsidP="005D0C12">
                          <w:pPr>
                            <w:jc w:val="center"/>
                            <w:rPr>
                              <w:rFonts w:ascii="Times" w:hAnsi="Times"/>
                              <w:sz w:val="16"/>
                            </w:rPr>
                          </w:pPr>
                        </w:p>
                        <w:p w:rsidR="00352960" w:rsidRDefault="00265B21" w:rsidP="00352960">
                          <w:pPr>
                            <w:jc w:val="center"/>
                            <w:rPr>
                              <w:rFonts w:ascii="Times" w:hAnsi="Times"/>
                              <w:sz w:val="16"/>
                            </w:rPr>
                          </w:pPr>
                          <w:r>
                            <w:rPr>
                              <w:rFonts w:ascii="Times" w:hAnsi="Times"/>
                              <w:sz w:val="16"/>
                            </w:rPr>
                            <w:t>DIVISION OF WATER QUALITY</w:t>
                          </w:r>
                        </w:p>
                        <w:p w:rsidR="00352960" w:rsidRDefault="00B41001" w:rsidP="00352960">
                          <w:pPr>
                            <w:jc w:val="center"/>
                            <w:rPr>
                              <w:rFonts w:ascii="Times" w:hAnsi="Times"/>
                              <w:sz w:val="16"/>
                            </w:rPr>
                          </w:pPr>
                          <w:r>
                            <w:rPr>
                              <w:rFonts w:ascii="Times" w:hAnsi="Times"/>
                              <w:sz w:val="16"/>
                            </w:rPr>
                            <w:t xml:space="preserve">Erica Brown Gaddis, PhD </w:t>
                          </w:r>
                        </w:p>
                        <w:p w:rsidR="00352960" w:rsidRDefault="00352960" w:rsidP="00352960">
                          <w:pPr>
                            <w:pStyle w:val="Heading8"/>
                            <w:rPr>
                              <w:sz w:val="16"/>
                            </w:rPr>
                          </w:pPr>
                          <w:r>
                            <w:rPr>
                              <w:sz w:val="16"/>
                            </w:rPr>
                            <w:t>Director</w:t>
                          </w:r>
                        </w:p>
                        <w:p w:rsidR="00352960" w:rsidRDefault="00352960"/>
                        <w:p w:rsidR="00352960" w:rsidRDefault="00352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93.85pt;margin-top:-7.35pt;width:157.85pt;height:1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QFhQIAABc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" stroked="f">
              <v:textbox>
                <w:txbxContent>
                  <w:p w:rsidR="00352960" w:rsidRDefault="00352960" w:rsidP="00352960">
                    <w:pPr>
                      <w:jc w:val="center"/>
                      <w:rPr>
                        <w:rFonts w:ascii="Times" w:hAnsi="Times"/>
                        <w:sz w:val="26"/>
                      </w:rPr>
                    </w:pPr>
                    <w:r>
                      <w:rPr>
                        <w:rFonts w:ascii="Times" w:hAnsi="Times"/>
                        <w:sz w:val="26"/>
                      </w:rPr>
                      <w:t>Department of Environmental Quality</w:t>
                    </w:r>
                  </w:p>
                  <w:p w:rsidR="00352960" w:rsidRDefault="00352960" w:rsidP="00352960">
                    <w:pPr>
                      <w:jc w:val="center"/>
                      <w:rPr>
                        <w:rFonts w:ascii="Times" w:hAnsi="Times"/>
                        <w:sz w:val="16"/>
                      </w:rPr>
                    </w:pPr>
                  </w:p>
                  <w:p w:rsidR="005D0C12" w:rsidRDefault="005D0C12" w:rsidP="005D0C12">
                    <w:pPr>
                      <w:jc w:val="center"/>
                      <w:rPr>
                        <w:rFonts w:ascii="Times" w:hAnsi="Times"/>
                        <w:sz w:val="16"/>
                      </w:rPr>
                    </w:pPr>
                    <w:r>
                      <w:rPr>
                        <w:rFonts w:ascii="Times" w:hAnsi="Times"/>
                        <w:sz w:val="16"/>
                      </w:rPr>
                      <w:t>Kimberly D. Shelley</w:t>
                    </w:r>
                  </w:p>
                  <w:p w:rsidR="00352960" w:rsidRDefault="005D0C12" w:rsidP="005D0C12">
                    <w:pPr>
                      <w:jc w:val="center"/>
                      <w:rPr>
                        <w:rFonts w:ascii="Times" w:hAnsi="Times"/>
                        <w:i/>
                        <w:sz w:val="16"/>
                      </w:rPr>
                    </w:pPr>
                    <w:r>
                      <w:rPr>
                        <w:rFonts w:ascii="Times" w:hAnsi="Times"/>
                        <w:i/>
                        <w:sz w:val="16"/>
                      </w:rPr>
                      <w:t>Executive Director</w:t>
                    </w:r>
                  </w:p>
                  <w:p w:rsidR="005D0C12" w:rsidRDefault="005D0C12" w:rsidP="005D0C12">
                    <w:pPr>
                      <w:jc w:val="center"/>
                      <w:rPr>
                        <w:rFonts w:ascii="Times" w:hAnsi="Times"/>
                        <w:sz w:val="16"/>
                      </w:rPr>
                    </w:pPr>
                  </w:p>
                  <w:p w:rsidR="00352960" w:rsidRDefault="00265B21" w:rsidP="00352960">
                    <w:pPr>
                      <w:jc w:val="center"/>
                      <w:rPr>
                        <w:rFonts w:ascii="Times" w:hAnsi="Times"/>
                        <w:sz w:val="16"/>
                      </w:rPr>
                    </w:pPr>
                    <w:r>
                      <w:rPr>
                        <w:rFonts w:ascii="Times" w:hAnsi="Times"/>
                        <w:sz w:val="16"/>
                      </w:rPr>
                      <w:t>DIVISION OF WATER QUALITY</w:t>
                    </w:r>
                  </w:p>
                  <w:p w:rsidR="00352960" w:rsidRDefault="00B41001" w:rsidP="00352960">
                    <w:pPr>
                      <w:jc w:val="center"/>
                      <w:rPr>
                        <w:rFonts w:ascii="Times" w:hAnsi="Times"/>
                        <w:sz w:val="16"/>
                      </w:rPr>
                    </w:pPr>
                    <w:r>
                      <w:rPr>
                        <w:rFonts w:ascii="Times" w:hAnsi="Times"/>
                        <w:sz w:val="16"/>
                      </w:rPr>
                      <w:t xml:space="preserve">Erica Brown Gaddis, PhD </w:t>
                    </w:r>
                  </w:p>
                  <w:p w:rsidR="00352960" w:rsidRDefault="00352960" w:rsidP="00352960">
                    <w:pPr>
                      <w:pStyle w:val="Heading8"/>
                      <w:rPr>
                        <w:sz w:val="16"/>
                      </w:rPr>
                    </w:pPr>
                    <w:r>
                      <w:rPr>
                        <w:sz w:val="16"/>
                      </w:rPr>
                      <w:t>Director</w:t>
                    </w:r>
                  </w:p>
                  <w:p w:rsidR="00352960" w:rsidRDefault="00352960"/>
                  <w:p w:rsidR="00352960" w:rsidRDefault="00352960"/>
                </w:txbxContent>
              </v:textbox>
            </v:shape>
          </w:pict>
        </mc:Fallback>
      </mc:AlternateContent>
    </w:r>
    <w:r w:rsidR="007432A3">
      <w:rPr>
        <w:noProof/>
        <w:sz w:val="20"/>
      </w:rPr>
      <mc:AlternateContent>
        <mc:Choice Requires="wps">
          <w:drawing>
            <wp:anchor distT="0" distB="0" distL="114300" distR="114300" simplePos="0" relativeHeight="251655168" behindDoc="0" locked="0" layoutInCell="1" allowOverlap="1">
              <wp:simplePos x="0" y="0"/>
              <wp:positionH relativeFrom="column">
                <wp:posOffset>-668020</wp:posOffset>
              </wp:positionH>
              <wp:positionV relativeFrom="paragraph">
                <wp:posOffset>606425</wp:posOffset>
              </wp:positionV>
              <wp:extent cx="1830705" cy="1064260"/>
              <wp:effectExtent l="0" t="0" r="0" b="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FAD" w:rsidRDefault="00D75FAD">
                          <w:pPr>
                            <w:jc w:val="center"/>
                            <w:rPr>
                              <w:rFonts w:ascii="Times" w:hAnsi="Times"/>
                              <w:sz w:val="28"/>
                            </w:rPr>
                          </w:pPr>
                          <w:r>
                            <w:rPr>
                              <w:rFonts w:ascii="Times" w:hAnsi="Times"/>
                              <w:sz w:val="28"/>
                            </w:rPr>
                            <w:t xml:space="preserve">State of Utah </w:t>
                          </w:r>
                        </w:p>
                        <w:p w:rsidR="00D75FAD" w:rsidRDefault="00D75FAD">
                          <w:pPr>
                            <w:jc w:val="center"/>
                            <w:rPr>
                              <w:rFonts w:ascii="Times" w:hAnsi="Times"/>
                            </w:rPr>
                          </w:pPr>
                        </w:p>
                        <w:p w:rsidR="00D75FAD" w:rsidRDefault="00D75FAD">
                          <w:pPr>
                            <w:pStyle w:val="Heading8"/>
                            <w:rPr>
                              <w:sz w:val="16"/>
                            </w:rPr>
                          </w:pPr>
                        </w:p>
                        <w:p w:rsidR="00D75FAD" w:rsidRDefault="00D75FAD">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52.6pt;margin-top:47.75pt;width:144.15pt;height:8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PvugIAAME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" filled="f" stroked="f">
              <v:textbox>
                <w:txbxContent>
                  <w:p w:rsidR="00D75FAD" w:rsidRDefault="00D75FAD">
                    <w:pPr>
                      <w:jc w:val="center"/>
                      <w:rPr>
                        <w:rFonts w:ascii="Times" w:hAnsi="Times"/>
                        <w:sz w:val="28"/>
                      </w:rPr>
                    </w:pPr>
                    <w:r>
                      <w:rPr>
                        <w:rFonts w:ascii="Times" w:hAnsi="Times"/>
                        <w:sz w:val="28"/>
                      </w:rPr>
                      <w:t xml:space="preserve">State of Utah </w:t>
                    </w:r>
                  </w:p>
                  <w:p w:rsidR="00D75FAD" w:rsidRDefault="00D75FAD">
                    <w:pPr>
                      <w:jc w:val="center"/>
                      <w:rPr>
                        <w:rFonts w:ascii="Times" w:hAnsi="Times"/>
                      </w:rPr>
                    </w:pPr>
                  </w:p>
                  <w:p w:rsidR="00D75FAD" w:rsidRDefault="00D75FAD">
                    <w:pPr>
                      <w:pStyle w:val="Heading8"/>
                      <w:rPr>
                        <w:sz w:val="16"/>
                      </w:rPr>
                    </w:pPr>
                  </w:p>
                  <w:p w:rsidR="00D75FAD" w:rsidRDefault="00D75FAD">
                    <w:pPr>
                      <w:jc w:val="center"/>
                      <w:rPr>
                        <w:sz w:val="16"/>
                      </w:rPr>
                    </w:pPr>
                  </w:p>
                </w:txbxContent>
              </v:textbox>
              <w10:wrap type="square"/>
            </v:shape>
          </w:pict>
        </mc:Fallback>
      </mc:AlternateContent>
    </w:r>
    <w:r w:rsidR="007432A3">
      <w:rPr>
        <w:noProof/>
        <w:sz w:val="20"/>
      </w:rPr>
      <w:drawing>
        <wp:anchor distT="0" distB="0" distL="114300" distR="114300" simplePos="0" relativeHeight="251657216" behindDoc="0" locked="0" layoutInCell="1" allowOverlap="1">
          <wp:simplePos x="0" y="0"/>
          <wp:positionH relativeFrom="column">
            <wp:posOffset>-152400</wp:posOffset>
          </wp:positionH>
          <wp:positionV relativeFrom="paragraph">
            <wp:posOffset>-160020</wp:posOffset>
          </wp:positionV>
          <wp:extent cx="762000" cy="753745"/>
          <wp:effectExtent l="0" t="0" r="0" b="0"/>
          <wp:wrapSquare wrapText="bothSides"/>
          <wp:docPr id="4" name="Picture 4"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sealBlue"/>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7620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2A3">
      <w:rPr>
        <w:noProof/>
        <w:sz w:val="20"/>
      </w:rPr>
      <mc:AlternateContent>
        <mc:Choice Requires="wps">
          <w:drawing>
            <wp:anchor distT="0" distB="0" distL="114300" distR="114300" simplePos="0" relativeHeight="251656192" behindDoc="0" locked="0" layoutInCell="1" allowOverlap="1">
              <wp:simplePos x="0" y="0"/>
              <wp:positionH relativeFrom="column">
                <wp:posOffset>1143000</wp:posOffset>
              </wp:positionH>
              <wp:positionV relativeFrom="paragraph">
                <wp:posOffset>-274320</wp:posOffset>
              </wp:positionV>
              <wp:extent cx="0" cy="1714500"/>
              <wp:effectExtent l="19050" t="20955" r="19050" b="26670"/>
              <wp:wrapSquare wrapText="bothSides"/>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E6099"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6pt" to="90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" strokeweight="3pt">
              <w10:wrap type="square"/>
            </v:line>
          </w:pict>
        </mc:Fallback>
      </mc:AlternateContent>
    </w:r>
    <w:r w:rsidR="0069272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817091"/>
      <w:docPartObj>
        <w:docPartGallery w:val="Page Numbers (Top of Page)"/>
        <w:docPartUnique/>
      </w:docPartObj>
    </w:sdtPr>
    <w:sdtEndPr>
      <w:rPr>
        <w:rStyle w:val="PageNumber"/>
      </w:rPr>
    </w:sdtEndPr>
    <w:sdtContent>
      <w:p w:rsidR="007B5613" w:rsidRDefault="007B561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867ED"/>
    <w:multiLevelType w:val="multilevel"/>
    <w:tmpl w:val="02921D66"/>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suff w:val="space"/>
      <w:lvlText w:val="%1.%2"/>
      <w:lvlJc w:val="left"/>
      <w:pPr>
        <w:ind w:left="720" w:hanging="72"/>
      </w:pPr>
      <w:rPr>
        <w:rFonts w:ascii="Helvetica-Narrow" w:hAnsi="Helvetica-Narrow" w:hint="default"/>
        <w:b/>
        <w:i/>
        <w:caps/>
        <w:sz w:val="24"/>
      </w:rPr>
    </w:lvl>
    <w:lvl w:ilvl="2">
      <w:start w:val="1"/>
      <w:numFmt w:val="bullet"/>
      <w:pStyle w:val="SmallCapout1"/>
      <w:lvlText w:val="–"/>
      <w:lvlJc w:val="left"/>
      <w:pPr>
        <w:tabs>
          <w:tab w:val="num" w:pos="1872"/>
        </w:tabs>
        <w:ind w:left="1872" w:hanging="432"/>
      </w:pPr>
      <w:rPr>
        <w:rFonts w:ascii="Times New Roman" w:hAnsi="Times New Roman" w:cs="Times New Roman" w:hint="default"/>
        <w:b w:val="0"/>
        <w:i w:val="0"/>
        <w:caps w:val="0"/>
        <w:color w:val="auto"/>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68075F"/>
    <w:multiLevelType w:val="multilevel"/>
    <w:tmpl w:val="4FECA686"/>
    <w:lvl w:ilvl="0">
      <w:start w:val="1"/>
      <w:numFmt w:val="decimal"/>
      <w:pStyle w:val="Outlinesmcap1"/>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355C46BD"/>
    <w:multiLevelType w:val="multilevel"/>
    <w:tmpl w:val="3F226A92"/>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Narrow" w:hAnsi="Helvetica-Narrow" w:hint="default"/>
        <w:b/>
        <w:i/>
        <w:caps/>
        <w:sz w:val="24"/>
      </w:rPr>
    </w:lvl>
    <w:lvl w:ilvl="2">
      <w:start w:val="1"/>
      <w:numFmt w:val="bullet"/>
      <w:pStyle w:val="Outline3dash"/>
      <w:lvlText w:val="–"/>
      <w:lvlJc w:val="left"/>
      <w:pPr>
        <w:tabs>
          <w:tab w:val="num" w:pos="1440"/>
        </w:tabs>
        <w:ind w:left="1440" w:hanging="360"/>
      </w:pPr>
      <w:rPr>
        <w:rFonts w:ascii="Times New Roman" w:hAns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3" w15:restartNumberingAfterBreak="0">
    <w:nsid w:val="52670675"/>
    <w:multiLevelType w:val="multilevel"/>
    <w:tmpl w:val="DC067688"/>
    <w:lvl w:ilvl="0">
      <w:start w:val="1"/>
      <w:numFmt w:val="decimal"/>
      <w:pStyle w:val="ARoutline1"/>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4" w15:restartNumberingAfterBreak="0">
    <w:nsid w:val="5D247443"/>
    <w:multiLevelType w:val="multilevel"/>
    <w:tmpl w:val="2D848E30"/>
    <w:lvl w:ilvl="0">
      <w:start w:val="1"/>
      <w:numFmt w:val="decimal"/>
      <w:pStyle w:val="Style1"/>
      <w:lvlText w:val="%1.0"/>
      <w:lvlJc w:val="left"/>
      <w:pPr>
        <w:tabs>
          <w:tab w:val="num" w:pos="720"/>
        </w:tabs>
        <w:ind w:left="720" w:hanging="720"/>
      </w:pPr>
      <w:rPr>
        <w:rFonts w:ascii="Helvetica-Narrow" w:hAnsi="Helvetica-Narrow" w:hint="default"/>
        <w:b/>
        <w:i w:val="0"/>
        <w:caps/>
        <w:sz w:val="24"/>
      </w:rPr>
    </w:lvl>
    <w:lvl w:ilvl="1">
      <w:start w:val="1"/>
      <w:numFmt w:val="decimal"/>
      <w:lvlRestart w:val="0"/>
      <w:lvlText w:val="%1."/>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num w:numId="1">
    <w:abstractNumId w:val="0"/>
  </w:num>
  <w:num w:numId="2">
    <w:abstractNumId w:val="1"/>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6B1"/>
    <w:rsid w:val="00013ED0"/>
    <w:rsid w:val="00075D45"/>
    <w:rsid w:val="0007726F"/>
    <w:rsid w:val="00095919"/>
    <w:rsid w:val="000F1072"/>
    <w:rsid w:val="000F70D0"/>
    <w:rsid w:val="00150F4B"/>
    <w:rsid w:val="0017122C"/>
    <w:rsid w:val="001E2331"/>
    <w:rsid w:val="00223A1C"/>
    <w:rsid w:val="00265B21"/>
    <w:rsid w:val="00272DFB"/>
    <w:rsid w:val="002A16C8"/>
    <w:rsid w:val="002A3BA8"/>
    <w:rsid w:val="002B04DC"/>
    <w:rsid w:val="0033152E"/>
    <w:rsid w:val="0033531F"/>
    <w:rsid w:val="00352960"/>
    <w:rsid w:val="00365B41"/>
    <w:rsid w:val="003C1A55"/>
    <w:rsid w:val="00423EA9"/>
    <w:rsid w:val="00494243"/>
    <w:rsid w:val="005269DD"/>
    <w:rsid w:val="00542818"/>
    <w:rsid w:val="005452D9"/>
    <w:rsid w:val="005D0C12"/>
    <w:rsid w:val="005E413D"/>
    <w:rsid w:val="005F1C54"/>
    <w:rsid w:val="00603799"/>
    <w:rsid w:val="00633A2A"/>
    <w:rsid w:val="00692720"/>
    <w:rsid w:val="006C2251"/>
    <w:rsid w:val="006C32CE"/>
    <w:rsid w:val="007432A3"/>
    <w:rsid w:val="007B5613"/>
    <w:rsid w:val="007D55FA"/>
    <w:rsid w:val="00857A60"/>
    <w:rsid w:val="00876F4B"/>
    <w:rsid w:val="008832D6"/>
    <w:rsid w:val="008A6207"/>
    <w:rsid w:val="008C30A0"/>
    <w:rsid w:val="009648F3"/>
    <w:rsid w:val="009A7482"/>
    <w:rsid w:val="009E5A70"/>
    <w:rsid w:val="00A00A9E"/>
    <w:rsid w:val="00A06B70"/>
    <w:rsid w:val="00A818C4"/>
    <w:rsid w:val="00A91EC7"/>
    <w:rsid w:val="00A96498"/>
    <w:rsid w:val="00AA0789"/>
    <w:rsid w:val="00AA60E1"/>
    <w:rsid w:val="00AE0056"/>
    <w:rsid w:val="00B10585"/>
    <w:rsid w:val="00B125DD"/>
    <w:rsid w:val="00B17DF4"/>
    <w:rsid w:val="00B41001"/>
    <w:rsid w:val="00B50EF6"/>
    <w:rsid w:val="00B7323D"/>
    <w:rsid w:val="00C07180"/>
    <w:rsid w:val="00C36136"/>
    <w:rsid w:val="00CA37CF"/>
    <w:rsid w:val="00CB52A5"/>
    <w:rsid w:val="00CE58D3"/>
    <w:rsid w:val="00CE713B"/>
    <w:rsid w:val="00D15466"/>
    <w:rsid w:val="00D15779"/>
    <w:rsid w:val="00D75FAD"/>
    <w:rsid w:val="00E676B1"/>
    <w:rsid w:val="00F123B9"/>
    <w:rsid w:val="00F15A9A"/>
    <w:rsid w:val="00F4797D"/>
    <w:rsid w:val="00F76610"/>
    <w:rsid w:val="00F85E38"/>
    <w:rsid w:val="00FC1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6C1B992"/>
  <w15:docId w15:val="{BCCE452E-BFCC-4796-A734-58449F37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pPr>
      <w:keepNext/>
      <w:jc w:val="center"/>
      <w:outlineLvl w:val="7"/>
    </w:pPr>
    <w:rPr>
      <w:rFonts w:ascii="Times" w:hAnsi="Times" w:cs="Times"/>
      <w:i/>
      <w:iCs/>
      <w:color w:val="auto"/>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caps1">
    <w:name w:val="Smallcaps1"/>
    <w:basedOn w:val="Heading1"/>
    <w:next w:val="PlainText"/>
    <w:rPr>
      <w:rFonts w:ascii="Helvetica" w:hAnsi="Helvetica"/>
      <w:smallCaps/>
    </w:rPr>
  </w:style>
  <w:style w:type="paragraph" w:styleId="PlainText">
    <w:name w:val="Plain Text"/>
    <w:basedOn w:val="Normal"/>
    <w:rPr>
      <w:rFonts w:ascii="Courier New" w:hAnsi="Courier New" w:cs="Courier New"/>
      <w:sz w:val="20"/>
      <w:szCs w:val="20"/>
    </w:rPr>
  </w:style>
  <w:style w:type="paragraph" w:customStyle="1" w:styleId="SmallCapout1">
    <w:name w:val="SmallCapout1"/>
    <w:basedOn w:val="Normal"/>
    <w:next w:val="PlainText"/>
    <w:autoRedefine/>
    <w:pPr>
      <w:keepNext/>
      <w:numPr>
        <w:ilvl w:val="2"/>
        <w:numId w:val="1"/>
      </w:numPr>
      <w:spacing w:before="240" w:after="60"/>
      <w:outlineLvl w:val="2"/>
    </w:pPr>
    <w:rPr>
      <w:rFonts w:ascii="Helvetica" w:hAnsi="Helvetica" w:cs="Arial"/>
      <w:b/>
      <w:bCs/>
      <w:smallCaps/>
      <w:szCs w:val="26"/>
    </w:rPr>
  </w:style>
  <w:style w:type="paragraph" w:customStyle="1" w:styleId="Outlinesmcap1">
    <w:name w:val="Outlinesmcap1"/>
    <w:basedOn w:val="Normal"/>
    <w:autoRedefine/>
    <w:pPr>
      <w:numPr>
        <w:numId w:val="2"/>
      </w:numPr>
      <w:spacing w:before="480"/>
    </w:pPr>
    <w:rPr>
      <w:rFonts w:ascii="Helvetica-Narrow" w:hAnsi="Helvetica-Narrow"/>
      <w:b/>
      <w:bCs/>
      <w:smallCaps/>
    </w:rPr>
  </w:style>
  <w:style w:type="paragraph" w:customStyle="1" w:styleId="Outline3dash">
    <w:name w:val="Outline3dash"/>
    <w:basedOn w:val="NormalIndent"/>
    <w:autoRedefine/>
    <w:pPr>
      <w:numPr>
        <w:ilvl w:val="2"/>
        <w:numId w:val="3"/>
      </w:numPr>
    </w:pPr>
  </w:style>
  <w:style w:type="paragraph" w:styleId="NormalIndent">
    <w:name w:val="Normal Indent"/>
    <w:basedOn w:val="Normal"/>
    <w:pPr>
      <w:ind w:left="720"/>
    </w:pPr>
  </w:style>
  <w:style w:type="paragraph" w:customStyle="1" w:styleId="Smallcaps2">
    <w:name w:val="Smallcaps2"/>
    <w:basedOn w:val="Heading3"/>
    <w:next w:val="Normal"/>
    <w:autoRedefine/>
    <w:pPr>
      <w:outlineLvl w:val="9"/>
    </w:pPr>
    <w:rPr>
      <w:rFonts w:ascii="Helvetica" w:hAnsi="Helvetica"/>
      <w:smallCaps/>
      <w:sz w:val="24"/>
    </w:rPr>
  </w:style>
  <w:style w:type="paragraph" w:customStyle="1" w:styleId="Style1">
    <w:name w:val="Style1"/>
    <w:basedOn w:val="Normal"/>
    <w:next w:val="NormalIndent"/>
    <w:autoRedefine/>
    <w:pPr>
      <w:numPr>
        <w:numId w:val="4"/>
      </w:numPr>
      <w:spacing w:before="240" w:after="60"/>
    </w:pPr>
    <w:rPr>
      <w:rFonts w:ascii="Helvetica" w:hAnsi="Helvetica"/>
      <w:b/>
      <w:smallCaps/>
    </w:rPr>
  </w:style>
  <w:style w:type="paragraph" w:customStyle="1" w:styleId="ARoutline1">
    <w:name w:val="ARoutline1"/>
    <w:basedOn w:val="Normal"/>
    <w:next w:val="NormalIndent"/>
    <w:pPr>
      <w:numPr>
        <w:numId w:val="5"/>
      </w:numPr>
      <w:spacing w:before="240" w:after="60"/>
    </w:pPr>
    <w:rPr>
      <w:rFonts w:ascii="Helvetica" w:hAnsi="Helvetica"/>
      <w:b/>
      <w:smallCaps/>
    </w:rPr>
  </w:style>
  <w:style w:type="paragraph" w:styleId="EnvelopeAddress">
    <w:name w:val="envelope address"/>
    <w:basedOn w:val="Normal"/>
    <w:pPr>
      <w:framePr w:w="7920" w:h="1980" w:hRule="exact" w:hSpace="180" w:wrap="auto" w:hAnchor="page" w:xAlign="center" w:yAlign="bottom"/>
      <w:ind w:left="2880"/>
    </w:pPr>
    <w:rPr>
      <w:rFonts w:ascii="Arial Narrow" w:hAnsi="Arial Narrow" w:cs="Arial"/>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character" w:styleId="PageNumber">
    <w:name w:val="page number"/>
    <w:basedOn w:val="DefaultParagraphFont"/>
  </w:style>
  <w:style w:type="character" w:styleId="Hyperlink">
    <w:name w:val="Hyperlink"/>
    <w:basedOn w:val="DefaultParagraphFont"/>
    <w:rsid w:val="00633A2A"/>
    <w:rPr>
      <w:color w:val="0000FF"/>
      <w:u w:val="single"/>
    </w:rPr>
  </w:style>
  <w:style w:type="character" w:customStyle="1" w:styleId="Heading8Char">
    <w:name w:val="Heading 8 Char"/>
    <w:basedOn w:val="DefaultParagraphFont"/>
    <w:link w:val="Heading8"/>
    <w:rsid w:val="009A7482"/>
    <w:rPr>
      <w:rFonts w:ascii="Times" w:hAnsi="Times" w:cs="Times"/>
      <w:i/>
      <w:iCs/>
      <w:kern w:val="18"/>
    </w:rPr>
  </w:style>
  <w:style w:type="character" w:customStyle="1" w:styleId="HeaderChar">
    <w:name w:val="Header Char"/>
    <w:basedOn w:val="DefaultParagraphFont"/>
    <w:link w:val="Header"/>
    <w:rsid w:val="007B5613"/>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18171">
      <w:bodyDiv w:val="1"/>
      <w:marLeft w:val="0"/>
      <w:marRight w:val="0"/>
      <w:marTop w:val="0"/>
      <w:marBottom w:val="0"/>
      <w:divBdr>
        <w:top w:val="none" w:sz="0" w:space="0" w:color="auto"/>
        <w:left w:val="none" w:sz="0" w:space="0" w:color="auto"/>
        <w:bottom w:val="none" w:sz="0" w:space="0" w:color="auto"/>
        <w:right w:val="none" w:sz="0" w:space="0" w:color="auto"/>
      </w:divBdr>
    </w:div>
    <w:div w:id="2073655926">
      <w:bodyDiv w:val="1"/>
      <w:marLeft w:val="0"/>
      <w:marRight w:val="0"/>
      <w:marTop w:val="0"/>
      <w:marBottom w:val="0"/>
      <w:divBdr>
        <w:top w:val="none" w:sz="0" w:space="0" w:color="auto"/>
        <w:left w:val="none" w:sz="0" w:space="0" w:color="auto"/>
        <w:bottom w:val="none" w:sz="0" w:space="0" w:color="auto"/>
        <w:right w:val="none" w:sz="0" w:space="0" w:color="auto"/>
      </w:divBdr>
    </w:div>
    <w:div w:id="212900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8.jpg"/><Relationship Id="rId47" Type="http://schemas.openxmlformats.org/officeDocument/2006/relationships/image" Target="media/image13.jp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4.jpg"/><Relationship Id="rId46"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9.jpg"/><Relationship Id="rId48" Type="http://schemas.openxmlformats.org/officeDocument/2006/relationships/image" Target="media/image14.jpg"/><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bittner\Desktop\Compass\2018%20&amp;%202019%20%20Mineral%20Return_Report%20Tabulated%20Data%20BRvsU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4 - GSL - NE'!$AF$5</c:f>
              <c:strCache>
                <c:ptCount val="1"/>
                <c:pt idx="0">
                  <c:v>BR</c:v>
                </c:pt>
              </c:strCache>
            </c:strRef>
          </c:tx>
          <c:xVal>
            <c:numRef>
              <c:f>'Table 4 - GSL - NE'!$AG$4:$AJ$4</c:f>
              <c:numCache>
                <c:formatCode>General</c:formatCode>
                <c:ptCount val="4"/>
                <c:pt idx="0">
                  <c:v>1</c:v>
                </c:pt>
                <c:pt idx="1">
                  <c:v>3</c:v>
                </c:pt>
                <c:pt idx="2">
                  <c:v>9</c:v>
                </c:pt>
                <c:pt idx="3">
                  <c:v>27</c:v>
                </c:pt>
              </c:numCache>
            </c:numRef>
          </c:xVal>
          <c:yVal>
            <c:numRef>
              <c:f>'Table 4 - GSL - NE'!$AG$5:$AJ$5</c:f>
              <c:numCache>
                <c:formatCode>General</c:formatCode>
                <c:ptCount val="4"/>
                <c:pt idx="0">
                  <c:v>15.9</c:v>
                </c:pt>
                <c:pt idx="1">
                  <c:v>222</c:v>
                </c:pt>
                <c:pt idx="2">
                  <c:v>179</c:v>
                </c:pt>
                <c:pt idx="3">
                  <c:v>57.3</c:v>
                </c:pt>
              </c:numCache>
            </c:numRef>
          </c:yVal>
          <c:smooth val="0"/>
          <c:extLst>
            <c:ext xmlns:c16="http://schemas.microsoft.com/office/drawing/2014/chart" uri="{C3380CC4-5D6E-409C-BE32-E72D297353CC}">
              <c16:uniqueId val="{00000000-BF38-4442-A886-6E0E4DF12261}"/>
            </c:ext>
          </c:extLst>
        </c:ser>
        <c:ser>
          <c:idx val="1"/>
          <c:order val="1"/>
          <c:tx>
            <c:strRef>
              <c:f>'Table 4 - GSL - NE'!$AF$6</c:f>
              <c:strCache>
                <c:ptCount val="1"/>
                <c:pt idx="0">
                  <c:v>UU</c:v>
                </c:pt>
              </c:strCache>
            </c:strRef>
          </c:tx>
          <c:xVal>
            <c:numRef>
              <c:f>'Table 4 - GSL - NE'!$AG$4:$AJ$4</c:f>
              <c:numCache>
                <c:formatCode>General</c:formatCode>
                <c:ptCount val="4"/>
                <c:pt idx="0">
                  <c:v>1</c:v>
                </c:pt>
                <c:pt idx="1">
                  <c:v>3</c:v>
                </c:pt>
                <c:pt idx="2">
                  <c:v>9</c:v>
                </c:pt>
                <c:pt idx="3">
                  <c:v>27</c:v>
                </c:pt>
              </c:numCache>
            </c:numRef>
          </c:xVal>
          <c:yVal>
            <c:numRef>
              <c:f>'Table 4 - GSL - NE'!$AG$6:$AJ$6</c:f>
              <c:numCache>
                <c:formatCode>0</c:formatCode>
                <c:ptCount val="4"/>
                <c:pt idx="0">
                  <c:v>20.116136306077451</c:v>
                </c:pt>
                <c:pt idx="1">
                  <c:v>185.23613249759185</c:v>
                </c:pt>
                <c:pt idx="2">
                  <c:v>115.36455555990604</c:v>
                </c:pt>
                <c:pt idx="3">
                  <c:v>55.629756173764811</c:v>
                </c:pt>
              </c:numCache>
            </c:numRef>
          </c:yVal>
          <c:smooth val="0"/>
          <c:extLst>
            <c:ext xmlns:c16="http://schemas.microsoft.com/office/drawing/2014/chart" uri="{C3380CC4-5D6E-409C-BE32-E72D297353CC}">
              <c16:uniqueId val="{00000001-BF38-4442-A886-6E0E4DF12261}"/>
            </c:ext>
          </c:extLst>
        </c:ser>
        <c:dLbls>
          <c:showLegendKey val="0"/>
          <c:showVal val="0"/>
          <c:showCatName val="0"/>
          <c:showSerName val="0"/>
          <c:showPercent val="0"/>
          <c:showBubbleSize val="0"/>
        </c:dLbls>
        <c:axId val="164701696"/>
        <c:axId val="164888960"/>
      </c:scatterChart>
      <c:valAx>
        <c:axId val="164701696"/>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164888960"/>
        <c:crosses val="autoZero"/>
        <c:crossBetween val="midCat"/>
      </c:valAx>
      <c:valAx>
        <c:axId val="164888960"/>
        <c:scaling>
          <c:orientation val="minMax"/>
        </c:scaling>
        <c:delete val="0"/>
        <c:axPos val="l"/>
        <c:majorGridlines/>
        <c:title>
          <c:tx>
            <c:rich>
              <a:bodyPr/>
              <a:lstStyle/>
              <a:p>
                <a:pPr>
                  <a:defRPr/>
                </a:pPr>
                <a:r>
                  <a:rPr lang="en-US"/>
                  <a:t>Arsenic ug/L</a:t>
                </a:r>
              </a:p>
            </c:rich>
          </c:tx>
          <c:overlay val="0"/>
        </c:title>
        <c:numFmt formatCode="General" sourceLinked="1"/>
        <c:majorTickMark val="out"/>
        <c:minorTickMark val="none"/>
        <c:tickLblPos val="nextTo"/>
        <c:crossAx val="16470169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006'!$X$25</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006'!$Y$24:$AC$24</c:f>
              <c:numCache>
                <c:formatCode>General</c:formatCode>
                <c:ptCount val="5"/>
                <c:pt idx="0">
                  <c:v>1</c:v>
                </c:pt>
                <c:pt idx="1">
                  <c:v>3</c:v>
                </c:pt>
                <c:pt idx="2">
                  <c:v>9</c:v>
                </c:pt>
                <c:pt idx="3">
                  <c:v>27</c:v>
                </c:pt>
                <c:pt idx="4">
                  <c:v>81</c:v>
                </c:pt>
              </c:numCache>
            </c:numRef>
          </c:xVal>
          <c:yVal>
            <c:numRef>
              <c:f>'Table 1 - Outfall 006'!$Y$25:$AC$25</c:f>
              <c:numCache>
                <c:formatCode>General</c:formatCode>
                <c:ptCount val="5"/>
                <c:pt idx="0">
                  <c:v>6.4000000000000001E-2</c:v>
                </c:pt>
                <c:pt idx="1">
                  <c:v>4.1200000000000001E-2</c:v>
                </c:pt>
                <c:pt idx="2">
                  <c:v>0.11</c:v>
                </c:pt>
                <c:pt idx="3">
                  <c:v>5.3199999999999997E-2</c:v>
                </c:pt>
                <c:pt idx="4">
                  <c:v>4.0399999999999998E-2</c:v>
                </c:pt>
              </c:numCache>
            </c:numRef>
          </c:yVal>
          <c:smooth val="0"/>
          <c:extLst>
            <c:ext xmlns:c16="http://schemas.microsoft.com/office/drawing/2014/chart" uri="{C3380CC4-5D6E-409C-BE32-E72D297353CC}">
              <c16:uniqueId val="{00000000-2C6E-4C6E-BD12-58091AE0C311}"/>
            </c:ext>
          </c:extLst>
        </c:ser>
        <c:ser>
          <c:idx val="1"/>
          <c:order val="1"/>
          <c:tx>
            <c:strRef>
              <c:f>'Table 1 - Outfall 006'!$X$26</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006'!$Y$24:$AC$24</c:f>
              <c:numCache>
                <c:formatCode>General</c:formatCode>
                <c:ptCount val="5"/>
                <c:pt idx="0">
                  <c:v>1</c:v>
                </c:pt>
                <c:pt idx="1">
                  <c:v>3</c:v>
                </c:pt>
                <c:pt idx="2">
                  <c:v>9</c:v>
                </c:pt>
                <c:pt idx="3">
                  <c:v>27</c:v>
                </c:pt>
                <c:pt idx="4">
                  <c:v>81</c:v>
                </c:pt>
              </c:numCache>
            </c:numRef>
          </c:xVal>
          <c:yVal>
            <c:numRef>
              <c:f>'Table 1 - Outfall 006'!$Y$26:$AC$26</c:f>
              <c:numCache>
                <c:formatCode>0</c:formatCode>
                <c:ptCount val="5"/>
                <c:pt idx="0">
                  <c:v>14.111147862828595</c:v>
                </c:pt>
                <c:pt idx="1">
                  <c:v>13.189365068285806</c:v>
                </c:pt>
                <c:pt idx="2">
                  <c:v>11.344306571021072</c:v>
                </c:pt>
                <c:pt idx="3">
                  <c:v>7.2034759807981361</c:v>
                </c:pt>
                <c:pt idx="4">
                  <c:v>0.3</c:v>
                </c:pt>
              </c:numCache>
            </c:numRef>
          </c:yVal>
          <c:smooth val="0"/>
          <c:extLst>
            <c:ext xmlns:c16="http://schemas.microsoft.com/office/drawing/2014/chart" uri="{C3380CC4-5D6E-409C-BE32-E72D297353CC}">
              <c16:uniqueId val="{00000001-2C6E-4C6E-BD12-58091AE0C311}"/>
            </c:ext>
          </c:extLst>
        </c:ser>
        <c:dLbls>
          <c:showLegendKey val="0"/>
          <c:showVal val="0"/>
          <c:showCatName val="0"/>
          <c:showSerName val="0"/>
          <c:showPercent val="0"/>
          <c:showBubbleSize val="0"/>
        </c:dLbls>
        <c:axId val="213365504"/>
        <c:axId val="213367808"/>
      </c:scatterChart>
      <c:valAx>
        <c:axId val="21336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7808"/>
        <c:crosses val="autoZero"/>
        <c:crossBetween val="midCat"/>
      </c:valAx>
      <c:valAx>
        <c:axId val="21336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Cadmium</a:t>
                </a:r>
                <a:r>
                  <a:rPr lang="en-US" baseline="0"/>
                  <a:t> </a:t>
                </a:r>
                <a:r>
                  <a:rPr lang="en-US"/>
                  <a:t>ug/L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5504"/>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006'!$X$40</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006'!$Y$39:$AC$39</c:f>
              <c:numCache>
                <c:formatCode>General</c:formatCode>
                <c:ptCount val="5"/>
                <c:pt idx="0">
                  <c:v>1</c:v>
                </c:pt>
                <c:pt idx="1">
                  <c:v>3</c:v>
                </c:pt>
                <c:pt idx="2">
                  <c:v>9</c:v>
                </c:pt>
                <c:pt idx="3">
                  <c:v>27</c:v>
                </c:pt>
                <c:pt idx="4">
                  <c:v>81</c:v>
                </c:pt>
              </c:numCache>
            </c:numRef>
          </c:xVal>
          <c:yVal>
            <c:numRef>
              <c:f>'Table 1 - Outfall 006'!$Y$40:$AC$40</c:f>
              <c:numCache>
                <c:formatCode>0.000</c:formatCode>
                <c:ptCount val="5"/>
                <c:pt idx="0">
                  <c:v>3.28</c:v>
                </c:pt>
                <c:pt idx="1">
                  <c:v>3.23</c:v>
                </c:pt>
                <c:pt idx="2">
                  <c:v>3.94</c:v>
                </c:pt>
                <c:pt idx="3">
                  <c:v>2.37</c:v>
                </c:pt>
                <c:pt idx="4" formatCode="General">
                  <c:v>1.77</c:v>
                </c:pt>
              </c:numCache>
            </c:numRef>
          </c:yVal>
          <c:smooth val="0"/>
          <c:extLst>
            <c:ext xmlns:c16="http://schemas.microsoft.com/office/drawing/2014/chart" uri="{C3380CC4-5D6E-409C-BE32-E72D297353CC}">
              <c16:uniqueId val="{00000000-587F-4E9E-84FC-7F63E645BE56}"/>
            </c:ext>
          </c:extLst>
        </c:ser>
        <c:ser>
          <c:idx val="1"/>
          <c:order val="1"/>
          <c:tx>
            <c:strRef>
              <c:f>'Table 1 - Outfall 006'!$X$41</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006'!$Y$39:$AC$39</c:f>
              <c:numCache>
                <c:formatCode>General</c:formatCode>
                <c:ptCount val="5"/>
                <c:pt idx="0">
                  <c:v>1</c:v>
                </c:pt>
                <c:pt idx="1">
                  <c:v>3</c:v>
                </c:pt>
                <c:pt idx="2">
                  <c:v>9</c:v>
                </c:pt>
                <c:pt idx="3">
                  <c:v>27</c:v>
                </c:pt>
                <c:pt idx="4">
                  <c:v>81</c:v>
                </c:pt>
              </c:numCache>
            </c:numRef>
          </c:xVal>
          <c:yVal>
            <c:numRef>
              <c:f>'Table 1 - Outfall 006'!$Y$41:$AC$41</c:f>
              <c:numCache>
                <c:formatCode>0</c:formatCode>
                <c:ptCount val="5"/>
                <c:pt idx="0">
                  <c:v>8.2420806078945237</c:v>
                </c:pt>
                <c:pt idx="1">
                  <c:v>8.2042692030864934</c:v>
                </c:pt>
                <c:pt idx="2">
                  <c:v>11.17332478813363</c:v>
                </c:pt>
                <c:pt idx="3">
                  <c:v>7.4292740739173331</c:v>
                </c:pt>
                <c:pt idx="4">
                  <c:v>1</c:v>
                </c:pt>
              </c:numCache>
            </c:numRef>
          </c:yVal>
          <c:smooth val="0"/>
          <c:extLst>
            <c:ext xmlns:c16="http://schemas.microsoft.com/office/drawing/2014/chart" uri="{C3380CC4-5D6E-409C-BE32-E72D297353CC}">
              <c16:uniqueId val="{00000001-587F-4E9E-84FC-7F63E645BE56}"/>
            </c:ext>
          </c:extLst>
        </c:ser>
        <c:dLbls>
          <c:showLegendKey val="0"/>
          <c:showVal val="0"/>
          <c:showCatName val="0"/>
          <c:showSerName val="0"/>
          <c:showPercent val="0"/>
          <c:showBubbleSize val="0"/>
        </c:dLbls>
        <c:axId val="213363328"/>
        <c:axId val="213366272"/>
      </c:scatterChart>
      <c:valAx>
        <c:axId val="213363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6272"/>
        <c:crosses val="autoZero"/>
        <c:crossBetween val="midCat"/>
      </c:valAx>
      <c:valAx>
        <c:axId val="21336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Copper ug/L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332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006'!$X$37</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006'!$Y$36:$AC$36</c:f>
              <c:numCache>
                <c:formatCode>General</c:formatCode>
                <c:ptCount val="5"/>
                <c:pt idx="0">
                  <c:v>1</c:v>
                </c:pt>
                <c:pt idx="1">
                  <c:v>3</c:v>
                </c:pt>
                <c:pt idx="2">
                  <c:v>9</c:v>
                </c:pt>
                <c:pt idx="3">
                  <c:v>27</c:v>
                </c:pt>
                <c:pt idx="4">
                  <c:v>81</c:v>
                </c:pt>
              </c:numCache>
            </c:numRef>
          </c:xVal>
          <c:yVal>
            <c:numRef>
              <c:f>'Table 1 - Outfall 006'!$Y$37:$AC$37</c:f>
              <c:numCache>
                <c:formatCode>0.000</c:formatCode>
                <c:ptCount val="5"/>
                <c:pt idx="0">
                  <c:v>4.09</c:v>
                </c:pt>
                <c:pt idx="1">
                  <c:v>1.74</c:v>
                </c:pt>
                <c:pt idx="2">
                  <c:v>5.59</c:v>
                </c:pt>
                <c:pt idx="3">
                  <c:v>2.38</c:v>
                </c:pt>
                <c:pt idx="4">
                  <c:v>1.41</c:v>
                </c:pt>
              </c:numCache>
            </c:numRef>
          </c:yVal>
          <c:smooth val="0"/>
          <c:extLst>
            <c:ext xmlns:c16="http://schemas.microsoft.com/office/drawing/2014/chart" uri="{C3380CC4-5D6E-409C-BE32-E72D297353CC}">
              <c16:uniqueId val="{00000000-1392-48CF-A6E5-49588542AC23}"/>
            </c:ext>
          </c:extLst>
        </c:ser>
        <c:ser>
          <c:idx val="1"/>
          <c:order val="1"/>
          <c:tx>
            <c:strRef>
              <c:f>'Table 1 - Outfall 006'!$X$38</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006'!$Y$36:$AC$36</c:f>
              <c:numCache>
                <c:formatCode>General</c:formatCode>
                <c:ptCount val="5"/>
                <c:pt idx="0">
                  <c:v>1</c:v>
                </c:pt>
                <c:pt idx="1">
                  <c:v>3</c:v>
                </c:pt>
                <c:pt idx="2">
                  <c:v>9</c:v>
                </c:pt>
                <c:pt idx="3">
                  <c:v>27</c:v>
                </c:pt>
                <c:pt idx="4">
                  <c:v>81</c:v>
                </c:pt>
              </c:numCache>
            </c:numRef>
          </c:xVal>
          <c:yVal>
            <c:numRef>
              <c:f>'Table 1 - Outfall 006'!$Y$38:$AC$38</c:f>
              <c:numCache>
                <c:formatCode>0</c:formatCode>
                <c:ptCount val="5"/>
                <c:pt idx="0">
                  <c:v>3.0382859013356907</c:v>
                </c:pt>
                <c:pt idx="1">
                  <c:v>1.7922506900198005</c:v>
                </c:pt>
                <c:pt idx="2">
                  <c:v>3.7388797387120882</c:v>
                </c:pt>
                <c:pt idx="3">
                  <c:v>1.9350521537877605</c:v>
                </c:pt>
                <c:pt idx="4">
                  <c:v>1.0490064708478055</c:v>
                </c:pt>
              </c:numCache>
            </c:numRef>
          </c:yVal>
          <c:smooth val="0"/>
          <c:extLst>
            <c:ext xmlns:c16="http://schemas.microsoft.com/office/drawing/2014/chart" uri="{C3380CC4-5D6E-409C-BE32-E72D297353CC}">
              <c16:uniqueId val="{00000001-1392-48CF-A6E5-49588542AC23}"/>
            </c:ext>
          </c:extLst>
        </c:ser>
        <c:dLbls>
          <c:showLegendKey val="0"/>
          <c:showVal val="0"/>
          <c:showCatName val="0"/>
          <c:showSerName val="0"/>
          <c:showPercent val="0"/>
          <c:showBubbleSize val="0"/>
        </c:dLbls>
        <c:axId val="213363328"/>
        <c:axId val="213366272"/>
      </c:scatterChart>
      <c:valAx>
        <c:axId val="213363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6272"/>
        <c:crosses val="autoZero"/>
        <c:crossBetween val="midCat"/>
      </c:valAx>
      <c:valAx>
        <c:axId val="21336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Lead ug/L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332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006'!$X$19</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006'!$Y$18:$AC$18</c:f>
              <c:numCache>
                <c:formatCode>General</c:formatCode>
                <c:ptCount val="5"/>
                <c:pt idx="0">
                  <c:v>1</c:v>
                </c:pt>
                <c:pt idx="1">
                  <c:v>3</c:v>
                </c:pt>
                <c:pt idx="2">
                  <c:v>9</c:v>
                </c:pt>
                <c:pt idx="3">
                  <c:v>27</c:v>
                </c:pt>
                <c:pt idx="4">
                  <c:v>81</c:v>
                </c:pt>
              </c:numCache>
            </c:numRef>
          </c:xVal>
          <c:yVal>
            <c:numRef>
              <c:f>'Table 1 - Outfall 006'!$Y$19:$AC$19</c:f>
              <c:numCache>
                <c:formatCode>0</c:formatCode>
                <c:ptCount val="5"/>
                <c:pt idx="0">
                  <c:v>24</c:v>
                </c:pt>
                <c:pt idx="1">
                  <c:v>25.6</c:v>
                </c:pt>
                <c:pt idx="2">
                  <c:v>19.100000000000001</c:v>
                </c:pt>
                <c:pt idx="3">
                  <c:v>8.6199999999999992</c:v>
                </c:pt>
                <c:pt idx="4">
                  <c:v>7.97</c:v>
                </c:pt>
              </c:numCache>
            </c:numRef>
          </c:yVal>
          <c:smooth val="0"/>
          <c:extLst>
            <c:ext xmlns:c16="http://schemas.microsoft.com/office/drawing/2014/chart" uri="{C3380CC4-5D6E-409C-BE32-E72D297353CC}">
              <c16:uniqueId val="{00000000-360F-444C-A95C-486786F8D655}"/>
            </c:ext>
          </c:extLst>
        </c:ser>
        <c:ser>
          <c:idx val="1"/>
          <c:order val="1"/>
          <c:tx>
            <c:strRef>
              <c:f>'Table 1 - Outfall 006'!$X$20</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006'!$Y$18:$AC$18</c:f>
              <c:numCache>
                <c:formatCode>General</c:formatCode>
                <c:ptCount val="5"/>
                <c:pt idx="0">
                  <c:v>1</c:v>
                </c:pt>
                <c:pt idx="1">
                  <c:v>3</c:v>
                </c:pt>
                <c:pt idx="2">
                  <c:v>9</c:v>
                </c:pt>
                <c:pt idx="3">
                  <c:v>27</c:v>
                </c:pt>
                <c:pt idx="4">
                  <c:v>81</c:v>
                </c:pt>
              </c:numCache>
            </c:numRef>
          </c:xVal>
          <c:yVal>
            <c:numRef>
              <c:f>'Table 1 - Outfall 006'!$Y$20:$AC$20</c:f>
              <c:numCache>
                <c:formatCode>0</c:formatCode>
                <c:ptCount val="5"/>
                <c:pt idx="0">
                  <c:v>18.36</c:v>
                </c:pt>
                <c:pt idx="1">
                  <c:v>19.28</c:v>
                </c:pt>
                <c:pt idx="2">
                  <c:v>18.16</c:v>
                </c:pt>
                <c:pt idx="3">
                  <c:v>11.23</c:v>
                </c:pt>
                <c:pt idx="4">
                  <c:v>9.4700000000000006</c:v>
                </c:pt>
              </c:numCache>
            </c:numRef>
          </c:yVal>
          <c:smooth val="0"/>
          <c:extLst>
            <c:ext xmlns:c16="http://schemas.microsoft.com/office/drawing/2014/chart" uri="{C3380CC4-5D6E-409C-BE32-E72D297353CC}">
              <c16:uniqueId val="{00000001-360F-444C-A95C-486786F8D655}"/>
            </c:ext>
          </c:extLst>
        </c:ser>
        <c:dLbls>
          <c:showLegendKey val="0"/>
          <c:showVal val="0"/>
          <c:showCatName val="0"/>
          <c:showSerName val="0"/>
          <c:showPercent val="0"/>
          <c:showBubbleSize val="0"/>
        </c:dLbls>
        <c:axId val="213806464"/>
        <c:axId val="213825792"/>
      </c:scatterChart>
      <c:valAx>
        <c:axId val="213806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25792"/>
        <c:crosses val="autoZero"/>
        <c:crossBetween val="midCat"/>
      </c:valAx>
      <c:valAx>
        <c:axId val="21382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Mercury ng/L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6464"/>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006'!$X$28</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006'!$Y$27:$AC$27</c:f>
              <c:numCache>
                <c:formatCode>General</c:formatCode>
                <c:ptCount val="5"/>
                <c:pt idx="0">
                  <c:v>1</c:v>
                </c:pt>
                <c:pt idx="1">
                  <c:v>3</c:v>
                </c:pt>
                <c:pt idx="2">
                  <c:v>9</c:v>
                </c:pt>
                <c:pt idx="3">
                  <c:v>27</c:v>
                </c:pt>
                <c:pt idx="4">
                  <c:v>81</c:v>
                </c:pt>
              </c:numCache>
            </c:numRef>
          </c:xVal>
          <c:yVal>
            <c:numRef>
              <c:f>'Table 1 - Outfall 006'!$Y$28:$AC$28</c:f>
              <c:numCache>
                <c:formatCode>General</c:formatCode>
                <c:ptCount val="5"/>
                <c:pt idx="0">
                  <c:v>3.73</c:v>
                </c:pt>
                <c:pt idx="1">
                  <c:v>3.58</c:v>
                </c:pt>
                <c:pt idx="2">
                  <c:v>3.62</c:v>
                </c:pt>
                <c:pt idx="3">
                  <c:v>1.85</c:v>
                </c:pt>
                <c:pt idx="4">
                  <c:v>1.24</c:v>
                </c:pt>
              </c:numCache>
            </c:numRef>
          </c:yVal>
          <c:smooth val="0"/>
          <c:extLst>
            <c:ext xmlns:c16="http://schemas.microsoft.com/office/drawing/2014/chart" uri="{C3380CC4-5D6E-409C-BE32-E72D297353CC}">
              <c16:uniqueId val="{00000000-214C-41D6-A1DE-788992AE2034}"/>
            </c:ext>
          </c:extLst>
        </c:ser>
        <c:ser>
          <c:idx val="1"/>
          <c:order val="1"/>
          <c:tx>
            <c:strRef>
              <c:f>'Table 1 - Outfall 006'!$X$29</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006'!$Y$27:$AC$27</c:f>
              <c:numCache>
                <c:formatCode>General</c:formatCode>
                <c:ptCount val="5"/>
                <c:pt idx="0">
                  <c:v>1</c:v>
                </c:pt>
                <c:pt idx="1">
                  <c:v>3</c:v>
                </c:pt>
                <c:pt idx="2">
                  <c:v>9</c:v>
                </c:pt>
                <c:pt idx="3">
                  <c:v>27</c:v>
                </c:pt>
                <c:pt idx="4">
                  <c:v>81</c:v>
                </c:pt>
              </c:numCache>
            </c:numRef>
          </c:xVal>
          <c:yVal>
            <c:numRef>
              <c:f>'Table 1 - Outfall 006'!$Y$29:$AC$29</c:f>
              <c:numCache>
                <c:formatCode>0</c:formatCode>
                <c:ptCount val="5"/>
                <c:pt idx="0">
                  <c:v>22.523766903652451</c:v>
                </c:pt>
                <c:pt idx="1">
                  <c:v>35.006257502636345</c:v>
                </c:pt>
                <c:pt idx="2">
                  <c:v>24.311146455279392</c:v>
                </c:pt>
                <c:pt idx="3">
                  <c:v>14.161137810327045</c:v>
                </c:pt>
                <c:pt idx="4">
                  <c:v>12.317745674249304</c:v>
                </c:pt>
              </c:numCache>
            </c:numRef>
          </c:yVal>
          <c:smooth val="0"/>
          <c:extLst>
            <c:ext xmlns:c16="http://schemas.microsoft.com/office/drawing/2014/chart" uri="{C3380CC4-5D6E-409C-BE32-E72D297353CC}">
              <c16:uniqueId val="{00000001-214C-41D6-A1DE-788992AE2034}"/>
            </c:ext>
          </c:extLst>
        </c:ser>
        <c:dLbls>
          <c:showLegendKey val="0"/>
          <c:showVal val="0"/>
          <c:showCatName val="0"/>
          <c:showSerName val="0"/>
          <c:showPercent val="0"/>
          <c:showBubbleSize val="0"/>
        </c:dLbls>
        <c:axId val="213805696"/>
        <c:axId val="216753664"/>
      </c:scatterChart>
      <c:valAx>
        <c:axId val="213805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53664"/>
        <c:crosses val="autoZero"/>
        <c:crossBetween val="midCat"/>
      </c:valAx>
      <c:valAx>
        <c:axId val="21675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Nickel ug/L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56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006'!$X$34</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006'!$Y$33:$AC$33</c:f>
              <c:numCache>
                <c:formatCode>General</c:formatCode>
                <c:ptCount val="5"/>
                <c:pt idx="0">
                  <c:v>1</c:v>
                </c:pt>
                <c:pt idx="1">
                  <c:v>3</c:v>
                </c:pt>
                <c:pt idx="2">
                  <c:v>9</c:v>
                </c:pt>
                <c:pt idx="3">
                  <c:v>27</c:v>
                </c:pt>
                <c:pt idx="4">
                  <c:v>81</c:v>
                </c:pt>
              </c:numCache>
            </c:numRef>
          </c:xVal>
          <c:yVal>
            <c:numRef>
              <c:f>'Table 1 - Outfall 006'!$Y$34:$AC$34</c:f>
              <c:numCache>
                <c:formatCode>General</c:formatCode>
                <c:ptCount val="5"/>
                <c:pt idx="0">
                  <c:v>1.58</c:v>
                </c:pt>
                <c:pt idx="1">
                  <c:v>1.32</c:v>
                </c:pt>
                <c:pt idx="2">
                  <c:v>1.51</c:v>
                </c:pt>
                <c:pt idx="3">
                  <c:v>0.63700000000000001</c:v>
                </c:pt>
                <c:pt idx="4">
                  <c:v>0.61399999999999999</c:v>
                </c:pt>
              </c:numCache>
            </c:numRef>
          </c:yVal>
          <c:smooth val="0"/>
          <c:extLst>
            <c:ext xmlns:c16="http://schemas.microsoft.com/office/drawing/2014/chart" uri="{C3380CC4-5D6E-409C-BE32-E72D297353CC}">
              <c16:uniqueId val="{00000000-E2BD-46A7-8961-0934A1F60FD2}"/>
            </c:ext>
          </c:extLst>
        </c:ser>
        <c:ser>
          <c:idx val="1"/>
          <c:order val="1"/>
          <c:tx>
            <c:strRef>
              <c:f>'Table 1 - Outfall 006'!$X$35</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006'!$Y$33:$AC$33</c:f>
              <c:numCache>
                <c:formatCode>General</c:formatCode>
                <c:ptCount val="5"/>
                <c:pt idx="0">
                  <c:v>1</c:v>
                </c:pt>
                <c:pt idx="1">
                  <c:v>3</c:v>
                </c:pt>
                <c:pt idx="2">
                  <c:v>9</c:v>
                </c:pt>
                <c:pt idx="3">
                  <c:v>27</c:v>
                </c:pt>
                <c:pt idx="4">
                  <c:v>81</c:v>
                </c:pt>
              </c:numCache>
            </c:numRef>
          </c:xVal>
          <c:yVal>
            <c:numRef>
              <c:f>'Table 1 - Outfall 006'!$Y$35:$AC$35</c:f>
              <c:numCache>
                <c:formatCode>0</c:formatCode>
                <c:ptCount val="5"/>
                <c:pt idx="0">
                  <c:v>35.072199304440502</c:v>
                </c:pt>
                <c:pt idx="1">
                  <c:v>22.938290216535119</c:v>
                </c:pt>
                <c:pt idx="2">
                  <c:v>28.387605924399537</c:v>
                </c:pt>
                <c:pt idx="3">
                  <c:v>15.38689849092323</c:v>
                </c:pt>
                <c:pt idx="4">
                  <c:v>3</c:v>
                </c:pt>
              </c:numCache>
            </c:numRef>
          </c:yVal>
          <c:smooth val="0"/>
          <c:extLst>
            <c:ext xmlns:c16="http://schemas.microsoft.com/office/drawing/2014/chart" uri="{C3380CC4-5D6E-409C-BE32-E72D297353CC}">
              <c16:uniqueId val="{00000001-E2BD-46A7-8961-0934A1F60FD2}"/>
            </c:ext>
          </c:extLst>
        </c:ser>
        <c:dLbls>
          <c:showLegendKey val="0"/>
          <c:showVal val="0"/>
          <c:showCatName val="0"/>
          <c:showSerName val="0"/>
          <c:showPercent val="0"/>
          <c:showBubbleSize val="0"/>
        </c:dLbls>
        <c:axId val="213804928"/>
        <c:axId val="213824256"/>
      </c:scatterChart>
      <c:valAx>
        <c:axId val="21380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24256"/>
        <c:crosses val="autoZero"/>
        <c:crossBetween val="midCat"/>
      </c:valAx>
      <c:valAx>
        <c:axId val="21382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Selenium ug/L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492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006'!$X$31</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006'!$Y$30:$AC$30</c:f>
              <c:numCache>
                <c:formatCode>General</c:formatCode>
                <c:ptCount val="5"/>
                <c:pt idx="0">
                  <c:v>1</c:v>
                </c:pt>
                <c:pt idx="1">
                  <c:v>3</c:v>
                </c:pt>
                <c:pt idx="2">
                  <c:v>9</c:v>
                </c:pt>
                <c:pt idx="3">
                  <c:v>27</c:v>
                </c:pt>
                <c:pt idx="4">
                  <c:v>81</c:v>
                </c:pt>
              </c:numCache>
            </c:numRef>
          </c:xVal>
          <c:yVal>
            <c:numRef>
              <c:f>'Table 1 - Outfall 006'!$Y$31:$AC$31</c:f>
              <c:numCache>
                <c:formatCode>General</c:formatCode>
                <c:ptCount val="5"/>
                <c:pt idx="0">
                  <c:v>26</c:v>
                </c:pt>
                <c:pt idx="1">
                  <c:v>23.1</c:v>
                </c:pt>
                <c:pt idx="2">
                  <c:v>20</c:v>
                </c:pt>
                <c:pt idx="3">
                  <c:v>14.5</c:v>
                </c:pt>
                <c:pt idx="4">
                  <c:v>4.93</c:v>
                </c:pt>
              </c:numCache>
            </c:numRef>
          </c:yVal>
          <c:smooth val="0"/>
          <c:extLst>
            <c:ext xmlns:c16="http://schemas.microsoft.com/office/drawing/2014/chart" uri="{C3380CC4-5D6E-409C-BE32-E72D297353CC}">
              <c16:uniqueId val="{00000000-4B15-403C-A22A-CDCEF88241BA}"/>
            </c:ext>
          </c:extLst>
        </c:ser>
        <c:ser>
          <c:idx val="1"/>
          <c:order val="1"/>
          <c:tx>
            <c:strRef>
              <c:f>'Table 1 - Outfall 006'!$X$32</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006'!$Y$30:$AC$30</c:f>
              <c:numCache>
                <c:formatCode>General</c:formatCode>
                <c:ptCount val="5"/>
                <c:pt idx="0">
                  <c:v>1</c:v>
                </c:pt>
                <c:pt idx="1">
                  <c:v>3</c:v>
                </c:pt>
                <c:pt idx="2">
                  <c:v>9</c:v>
                </c:pt>
                <c:pt idx="3">
                  <c:v>27</c:v>
                </c:pt>
                <c:pt idx="4">
                  <c:v>81</c:v>
                </c:pt>
              </c:numCache>
            </c:numRef>
          </c:xVal>
          <c:yVal>
            <c:numRef>
              <c:f>'Table 1 - Outfall 006'!$Y$32:$AC$32</c:f>
              <c:numCache>
                <c:formatCode>0</c:formatCode>
                <c:ptCount val="5"/>
                <c:pt idx="0">
                  <c:v>329.88498053186134</c:v>
                </c:pt>
                <c:pt idx="1">
                  <c:v>342.26236192309835</c:v>
                </c:pt>
                <c:pt idx="2">
                  <c:v>241.31777568951748</c:v>
                </c:pt>
                <c:pt idx="3">
                  <c:v>105.9472288345071</c:v>
                </c:pt>
                <c:pt idx="4">
                  <c:v>48.133051752367599</c:v>
                </c:pt>
              </c:numCache>
            </c:numRef>
          </c:yVal>
          <c:smooth val="0"/>
          <c:extLst>
            <c:ext xmlns:c16="http://schemas.microsoft.com/office/drawing/2014/chart" uri="{C3380CC4-5D6E-409C-BE32-E72D297353CC}">
              <c16:uniqueId val="{00000001-4B15-403C-A22A-CDCEF88241BA}"/>
            </c:ext>
          </c:extLst>
        </c:ser>
        <c:dLbls>
          <c:showLegendKey val="0"/>
          <c:showVal val="0"/>
          <c:showCatName val="0"/>
          <c:showSerName val="0"/>
          <c:showPercent val="0"/>
          <c:showBubbleSize val="0"/>
        </c:dLbls>
        <c:axId val="213346176"/>
        <c:axId val="213795200"/>
      </c:scatterChart>
      <c:valAx>
        <c:axId val="213346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95200"/>
        <c:crosses val="autoZero"/>
        <c:crossBetween val="midCat"/>
      </c:valAx>
      <c:valAx>
        <c:axId val="21379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Zinc ug/L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4617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'!$B$2</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'!$C$1:$F$1</c:f>
              <c:numCache>
                <c:formatCode>General</c:formatCode>
                <c:ptCount val="4"/>
                <c:pt idx="0">
                  <c:v>1</c:v>
                </c:pt>
                <c:pt idx="1">
                  <c:v>3</c:v>
                </c:pt>
                <c:pt idx="2">
                  <c:v>9</c:v>
                </c:pt>
                <c:pt idx="3">
                  <c:v>27</c:v>
                </c:pt>
              </c:numCache>
            </c:numRef>
          </c:xVal>
          <c:yVal>
            <c:numRef>
              <c:f>'006 vs S Promontory '!$C$2:$F$2</c:f>
              <c:numCache>
                <c:formatCode>0</c:formatCode>
                <c:ptCount val="4"/>
                <c:pt idx="0">
                  <c:v>22.8</c:v>
                </c:pt>
                <c:pt idx="1">
                  <c:v>185</c:v>
                </c:pt>
                <c:pt idx="2">
                  <c:v>147</c:v>
                </c:pt>
                <c:pt idx="3">
                  <c:v>174</c:v>
                </c:pt>
              </c:numCache>
            </c:numRef>
          </c:yVal>
          <c:smooth val="0"/>
          <c:extLst>
            <c:ext xmlns:c16="http://schemas.microsoft.com/office/drawing/2014/chart" uri="{C3380CC4-5D6E-409C-BE32-E72D297353CC}">
              <c16:uniqueId val="{00000000-D449-4C6A-969E-3646AD84C2D8}"/>
            </c:ext>
          </c:extLst>
        </c:ser>
        <c:ser>
          <c:idx val="1"/>
          <c:order val="1"/>
          <c:tx>
            <c:strRef>
              <c:f>'006 vs S Promontory '!$B$3</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'!$C$1:$F$1</c:f>
              <c:numCache>
                <c:formatCode>General</c:formatCode>
                <c:ptCount val="4"/>
                <c:pt idx="0">
                  <c:v>1</c:v>
                </c:pt>
                <c:pt idx="1">
                  <c:v>3</c:v>
                </c:pt>
                <c:pt idx="2">
                  <c:v>9</c:v>
                </c:pt>
                <c:pt idx="3">
                  <c:v>27</c:v>
                </c:pt>
              </c:numCache>
            </c:numRef>
          </c:xVal>
          <c:yVal>
            <c:numRef>
              <c:f>'006 vs S Promontory '!$C$3:$F$3</c:f>
              <c:numCache>
                <c:formatCode>0</c:formatCode>
                <c:ptCount val="4"/>
                <c:pt idx="0">
                  <c:v>15.2</c:v>
                </c:pt>
                <c:pt idx="1">
                  <c:v>151</c:v>
                </c:pt>
                <c:pt idx="2">
                  <c:v>51.4</c:v>
                </c:pt>
                <c:pt idx="3">
                  <c:v>25.4</c:v>
                </c:pt>
              </c:numCache>
            </c:numRef>
          </c:yVal>
          <c:smooth val="0"/>
          <c:extLst>
            <c:ext xmlns:c16="http://schemas.microsoft.com/office/drawing/2014/chart" uri="{C3380CC4-5D6E-409C-BE32-E72D297353CC}">
              <c16:uniqueId val="{00000001-D449-4C6A-969E-3646AD84C2D8}"/>
            </c:ext>
          </c:extLst>
        </c:ser>
        <c:ser>
          <c:idx val="2"/>
          <c:order val="2"/>
          <c:tx>
            <c:strRef>
              <c:f>'006 vs S Promontory '!$B$4</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'!$C$1:$F$1</c:f>
              <c:numCache>
                <c:formatCode>General</c:formatCode>
                <c:ptCount val="4"/>
                <c:pt idx="0">
                  <c:v>1</c:v>
                </c:pt>
                <c:pt idx="1">
                  <c:v>3</c:v>
                </c:pt>
                <c:pt idx="2">
                  <c:v>9</c:v>
                </c:pt>
                <c:pt idx="3">
                  <c:v>27</c:v>
                </c:pt>
              </c:numCache>
            </c:numRef>
          </c:xVal>
          <c:yVal>
            <c:numRef>
              <c:f>'006 vs S Promontory '!$C$4:$F$4</c:f>
              <c:numCache>
                <c:formatCode>General</c:formatCode>
                <c:ptCount val="4"/>
                <c:pt idx="0">
                  <c:v>1160</c:v>
                </c:pt>
                <c:pt idx="1">
                  <c:v>1360</c:v>
                </c:pt>
                <c:pt idx="2">
                  <c:v>815</c:v>
                </c:pt>
                <c:pt idx="3">
                  <c:v>314</c:v>
                </c:pt>
              </c:numCache>
            </c:numRef>
          </c:yVal>
          <c:smooth val="0"/>
          <c:extLst>
            <c:ext xmlns:c16="http://schemas.microsoft.com/office/drawing/2014/chart" uri="{C3380CC4-5D6E-409C-BE32-E72D297353CC}">
              <c16:uniqueId val="{00000002-D449-4C6A-969E-3646AD84C2D8}"/>
            </c:ext>
          </c:extLst>
        </c:ser>
        <c:dLbls>
          <c:showLegendKey val="0"/>
          <c:showVal val="0"/>
          <c:showCatName val="0"/>
          <c:showSerName val="0"/>
          <c:showPercent val="0"/>
          <c:showBubbleSize val="0"/>
        </c:dLbls>
        <c:axId val="216790528"/>
        <c:axId val="216946944"/>
      </c:scatterChart>
      <c:valAx>
        <c:axId val="216790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46944"/>
        <c:crosses val="autoZero"/>
        <c:crossBetween val="midCat"/>
      </c:valAx>
      <c:valAx>
        <c:axId val="21694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Arsenic ug/L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9052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'!$B$6</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'!$C$5:$F$5</c:f>
              <c:numCache>
                <c:formatCode>General</c:formatCode>
                <c:ptCount val="4"/>
                <c:pt idx="0">
                  <c:v>1</c:v>
                </c:pt>
                <c:pt idx="1">
                  <c:v>3</c:v>
                </c:pt>
                <c:pt idx="2">
                  <c:v>9</c:v>
                </c:pt>
                <c:pt idx="3">
                  <c:v>27</c:v>
                </c:pt>
              </c:numCache>
            </c:numRef>
          </c:xVal>
          <c:yVal>
            <c:numRef>
              <c:f>'006 vs S Promontory '!$C$6:$F$6</c:f>
              <c:numCache>
                <c:formatCode>0.00</c:formatCode>
                <c:ptCount val="4"/>
                <c:pt idx="0">
                  <c:v>5.0900000000000001E-2</c:v>
                </c:pt>
                <c:pt idx="1">
                  <c:v>8.2000000000000003E-2</c:v>
                </c:pt>
                <c:pt idx="2">
                  <c:v>0.16300000000000001</c:v>
                </c:pt>
                <c:pt idx="3">
                  <c:v>7.5899999999999995E-2</c:v>
                </c:pt>
              </c:numCache>
            </c:numRef>
          </c:yVal>
          <c:smooth val="0"/>
          <c:extLst>
            <c:ext xmlns:c16="http://schemas.microsoft.com/office/drawing/2014/chart" uri="{C3380CC4-5D6E-409C-BE32-E72D297353CC}">
              <c16:uniqueId val="{00000000-0906-447C-B002-9320EA528204}"/>
            </c:ext>
          </c:extLst>
        </c:ser>
        <c:ser>
          <c:idx val="1"/>
          <c:order val="1"/>
          <c:tx>
            <c:strRef>
              <c:f>'006 vs S Promontory '!$B$7</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'!$C$5:$F$5</c:f>
              <c:numCache>
                <c:formatCode>General</c:formatCode>
                <c:ptCount val="4"/>
                <c:pt idx="0">
                  <c:v>1</c:v>
                </c:pt>
                <c:pt idx="1">
                  <c:v>3</c:v>
                </c:pt>
                <c:pt idx="2">
                  <c:v>9</c:v>
                </c:pt>
                <c:pt idx="3">
                  <c:v>27</c:v>
                </c:pt>
              </c:numCache>
            </c:numRef>
          </c:xVal>
          <c:yVal>
            <c:numRef>
              <c:f>'006 vs S Promontory '!$C$7:$F$7</c:f>
              <c:numCache>
                <c:formatCode>0.00</c:formatCode>
                <c:ptCount val="4"/>
                <c:pt idx="0">
                  <c:v>4.0399999999999998E-2</c:v>
                </c:pt>
                <c:pt idx="1">
                  <c:v>0.183</c:v>
                </c:pt>
                <c:pt idx="2">
                  <c:v>7.4899999999999994E-2</c:v>
                </c:pt>
                <c:pt idx="3">
                  <c:v>4.0399999999999998E-2</c:v>
                </c:pt>
              </c:numCache>
            </c:numRef>
          </c:yVal>
          <c:smooth val="0"/>
          <c:extLst>
            <c:ext xmlns:c16="http://schemas.microsoft.com/office/drawing/2014/chart" uri="{C3380CC4-5D6E-409C-BE32-E72D297353CC}">
              <c16:uniqueId val="{00000001-0906-447C-B002-9320EA528204}"/>
            </c:ext>
          </c:extLst>
        </c:ser>
        <c:ser>
          <c:idx val="2"/>
          <c:order val="2"/>
          <c:tx>
            <c:strRef>
              <c:f>'006 vs S Promontory '!$B$8</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'!$C$5:$F$5</c:f>
              <c:numCache>
                <c:formatCode>General</c:formatCode>
                <c:ptCount val="4"/>
                <c:pt idx="0">
                  <c:v>1</c:v>
                </c:pt>
                <c:pt idx="1">
                  <c:v>3</c:v>
                </c:pt>
                <c:pt idx="2">
                  <c:v>9</c:v>
                </c:pt>
                <c:pt idx="3">
                  <c:v>27</c:v>
                </c:pt>
              </c:numCache>
            </c:numRef>
          </c:xVal>
          <c:yVal>
            <c:numRef>
              <c:f>'006 vs S Promontory '!$C$8:$F$8</c:f>
              <c:numCache>
                <c:formatCode>0.00</c:formatCode>
                <c:ptCount val="4"/>
                <c:pt idx="0">
                  <c:v>6.4000000000000001E-2</c:v>
                </c:pt>
                <c:pt idx="1">
                  <c:v>4.1200000000000001E-2</c:v>
                </c:pt>
                <c:pt idx="2">
                  <c:v>0.11</c:v>
                </c:pt>
                <c:pt idx="3">
                  <c:v>5.3199999999999997E-2</c:v>
                </c:pt>
              </c:numCache>
            </c:numRef>
          </c:yVal>
          <c:smooth val="0"/>
          <c:extLst>
            <c:ext xmlns:c16="http://schemas.microsoft.com/office/drawing/2014/chart" uri="{C3380CC4-5D6E-409C-BE32-E72D297353CC}">
              <c16:uniqueId val="{00000002-0906-447C-B002-9320EA528204}"/>
            </c:ext>
          </c:extLst>
        </c:ser>
        <c:dLbls>
          <c:showLegendKey val="0"/>
          <c:showVal val="0"/>
          <c:showCatName val="0"/>
          <c:showSerName val="0"/>
          <c:showPercent val="0"/>
          <c:showBubbleSize val="0"/>
        </c:dLbls>
        <c:axId val="216775680"/>
        <c:axId val="216945024"/>
      </c:scatterChart>
      <c:valAx>
        <c:axId val="216775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45024"/>
        <c:crosses val="autoZero"/>
        <c:crossBetween val="midCat"/>
      </c:valAx>
      <c:valAx>
        <c:axId val="21694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Cadmium ug/L</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75680"/>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'!$B$10</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'!$C$9:$F$9</c:f>
              <c:numCache>
                <c:formatCode>General</c:formatCode>
                <c:ptCount val="4"/>
                <c:pt idx="0">
                  <c:v>1</c:v>
                </c:pt>
                <c:pt idx="1">
                  <c:v>3</c:v>
                </c:pt>
                <c:pt idx="2">
                  <c:v>9</c:v>
                </c:pt>
                <c:pt idx="3">
                  <c:v>27</c:v>
                </c:pt>
              </c:numCache>
            </c:numRef>
          </c:xVal>
          <c:yVal>
            <c:numRef>
              <c:f>'006 vs S Promontory '!$C$10:$F$10</c:f>
              <c:numCache>
                <c:formatCode>General</c:formatCode>
                <c:ptCount val="4"/>
                <c:pt idx="0">
                  <c:v>3.74</c:v>
                </c:pt>
                <c:pt idx="1">
                  <c:v>3.08</c:v>
                </c:pt>
                <c:pt idx="2">
                  <c:v>2.52</c:v>
                </c:pt>
                <c:pt idx="3">
                  <c:v>2.71</c:v>
                </c:pt>
              </c:numCache>
            </c:numRef>
          </c:yVal>
          <c:smooth val="0"/>
          <c:extLst>
            <c:ext xmlns:c16="http://schemas.microsoft.com/office/drawing/2014/chart" uri="{C3380CC4-5D6E-409C-BE32-E72D297353CC}">
              <c16:uniqueId val="{00000000-62B7-4B86-BC5D-D91CE784E962}"/>
            </c:ext>
          </c:extLst>
        </c:ser>
        <c:ser>
          <c:idx val="1"/>
          <c:order val="1"/>
          <c:tx>
            <c:strRef>
              <c:f>'006 vs S Promontory '!$B$11</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'!$C$9:$F$9</c:f>
              <c:numCache>
                <c:formatCode>General</c:formatCode>
                <c:ptCount val="4"/>
                <c:pt idx="0">
                  <c:v>1</c:v>
                </c:pt>
                <c:pt idx="1">
                  <c:v>3</c:v>
                </c:pt>
                <c:pt idx="2">
                  <c:v>9</c:v>
                </c:pt>
                <c:pt idx="3">
                  <c:v>27</c:v>
                </c:pt>
              </c:numCache>
            </c:numRef>
          </c:xVal>
          <c:yVal>
            <c:numRef>
              <c:f>'006 vs S Promontory '!$C$11:$F$11</c:f>
              <c:numCache>
                <c:formatCode>General</c:formatCode>
                <c:ptCount val="4"/>
                <c:pt idx="0">
                  <c:v>3.26</c:v>
                </c:pt>
                <c:pt idx="1">
                  <c:v>5.6</c:v>
                </c:pt>
                <c:pt idx="2">
                  <c:v>3.79</c:v>
                </c:pt>
                <c:pt idx="3">
                  <c:v>2.2000000000000002</c:v>
                </c:pt>
              </c:numCache>
            </c:numRef>
          </c:yVal>
          <c:smooth val="0"/>
          <c:extLst>
            <c:ext xmlns:c16="http://schemas.microsoft.com/office/drawing/2014/chart" uri="{C3380CC4-5D6E-409C-BE32-E72D297353CC}">
              <c16:uniqueId val="{00000001-62B7-4B86-BC5D-D91CE784E962}"/>
            </c:ext>
          </c:extLst>
        </c:ser>
        <c:ser>
          <c:idx val="2"/>
          <c:order val="2"/>
          <c:tx>
            <c:strRef>
              <c:f>'006 vs S Promontory '!$B$12</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'!$C$9:$F$9</c:f>
              <c:numCache>
                <c:formatCode>General</c:formatCode>
                <c:ptCount val="4"/>
                <c:pt idx="0">
                  <c:v>1</c:v>
                </c:pt>
                <c:pt idx="1">
                  <c:v>3</c:v>
                </c:pt>
                <c:pt idx="2">
                  <c:v>9</c:v>
                </c:pt>
                <c:pt idx="3">
                  <c:v>27</c:v>
                </c:pt>
              </c:numCache>
            </c:numRef>
          </c:xVal>
          <c:yVal>
            <c:numRef>
              <c:f>'006 vs S Promontory '!$C$12:$F$12</c:f>
              <c:numCache>
                <c:formatCode>General</c:formatCode>
                <c:ptCount val="4"/>
                <c:pt idx="0">
                  <c:v>3.28</c:v>
                </c:pt>
                <c:pt idx="1">
                  <c:v>3.23</c:v>
                </c:pt>
                <c:pt idx="2">
                  <c:v>3.94</c:v>
                </c:pt>
                <c:pt idx="3">
                  <c:v>2.37</c:v>
                </c:pt>
              </c:numCache>
            </c:numRef>
          </c:yVal>
          <c:smooth val="0"/>
          <c:extLst>
            <c:ext xmlns:c16="http://schemas.microsoft.com/office/drawing/2014/chart" uri="{C3380CC4-5D6E-409C-BE32-E72D297353CC}">
              <c16:uniqueId val="{00000002-62B7-4B86-BC5D-D91CE784E962}"/>
            </c:ext>
          </c:extLst>
        </c:ser>
        <c:dLbls>
          <c:showLegendKey val="0"/>
          <c:showVal val="0"/>
          <c:showCatName val="0"/>
          <c:showSerName val="0"/>
          <c:showPercent val="0"/>
          <c:showBubbleSize val="0"/>
        </c:dLbls>
        <c:axId val="216773760"/>
        <c:axId val="216788992"/>
      </c:scatterChart>
      <c:valAx>
        <c:axId val="21677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88992"/>
        <c:crosses val="autoZero"/>
        <c:crossBetween val="midCat"/>
      </c:valAx>
      <c:valAx>
        <c:axId val="21678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Copper ug/L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73760"/>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4 - GSL - NE'!$AF$11</c:f>
              <c:strCache>
                <c:ptCount val="1"/>
                <c:pt idx="0">
                  <c:v>BR</c:v>
                </c:pt>
              </c:strCache>
            </c:strRef>
          </c:tx>
          <c:xVal>
            <c:numRef>
              <c:f>'Table 4 - GSL - NE'!$AG$10:$AJ$10</c:f>
              <c:numCache>
                <c:formatCode>General</c:formatCode>
                <c:ptCount val="4"/>
                <c:pt idx="0">
                  <c:v>1</c:v>
                </c:pt>
                <c:pt idx="1">
                  <c:v>3</c:v>
                </c:pt>
                <c:pt idx="2">
                  <c:v>9</c:v>
                </c:pt>
                <c:pt idx="3">
                  <c:v>27</c:v>
                </c:pt>
              </c:numCache>
            </c:numRef>
          </c:xVal>
          <c:yVal>
            <c:numRef>
              <c:f>'Table 4 - GSL - NE'!$AG$11:$AJ$11</c:f>
              <c:numCache>
                <c:formatCode>General</c:formatCode>
                <c:ptCount val="4"/>
                <c:pt idx="0">
                  <c:v>6.2700000000000006E-2</c:v>
                </c:pt>
                <c:pt idx="1">
                  <c:v>1.7</c:v>
                </c:pt>
                <c:pt idx="2">
                  <c:v>0.159</c:v>
                </c:pt>
                <c:pt idx="3">
                  <c:v>7.3300000000000004E-2</c:v>
                </c:pt>
              </c:numCache>
            </c:numRef>
          </c:yVal>
          <c:smooth val="0"/>
          <c:extLst>
            <c:ext xmlns:c16="http://schemas.microsoft.com/office/drawing/2014/chart" uri="{C3380CC4-5D6E-409C-BE32-E72D297353CC}">
              <c16:uniqueId val="{00000000-BD89-42AE-8688-D622CD11E771}"/>
            </c:ext>
          </c:extLst>
        </c:ser>
        <c:ser>
          <c:idx val="1"/>
          <c:order val="1"/>
          <c:tx>
            <c:strRef>
              <c:f>'Table 4 - GSL - NE'!$AF$12</c:f>
              <c:strCache>
                <c:ptCount val="1"/>
                <c:pt idx="0">
                  <c:v>UU</c:v>
                </c:pt>
              </c:strCache>
            </c:strRef>
          </c:tx>
          <c:xVal>
            <c:numRef>
              <c:f>'Table 4 - GSL - NE'!$AG$10:$AJ$10</c:f>
              <c:numCache>
                <c:formatCode>General</c:formatCode>
                <c:ptCount val="4"/>
                <c:pt idx="0">
                  <c:v>1</c:v>
                </c:pt>
                <c:pt idx="1">
                  <c:v>3</c:v>
                </c:pt>
                <c:pt idx="2">
                  <c:v>9</c:v>
                </c:pt>
                <c:pt idx="3">
                  <c:v>27</c:v>
                </c:pt>
              </c:numCache>
            </c:numRef>
          </c:xVal>
          <c:yVal>
            <c:numRef>
              <c:f>'Table 4 - GSL - NE'!$AG$12:$AJ$12</c:f>
              <c:numCache>
                <c:formatCode>0</c:formatCode>
                <c:ptCount val="4"/>
                <c:pt idx="0">
                  <c:v>1</c:v>
                </c:pt>
                <c:pt idx="1">
                  <c:v>4.7495627646880996</c:v>
                </c:pt>
                <c:pt idx="2">
                  <c:v>3.4436533500344146</c:v>
                </c:pt>
                <c:pt idx="3">
                  <c:v>4.1764543004006702</c:v>
                </c:pt>
              </c:numCache>
            </c:numRef>
          </c:yVal>
          <c:smooth val="0"/>
          <c:extLst>
            <c:ext xmlns:c16="http://schemas.microsoft.com/office/drawing/2014/chart" uri="{C3380CC4-5D6E-409C-BE32-E72D297353CC}">
              <c16:uniqueId val="{00000001-BD89-42AE-8688-D622CD11E771}"/>
            </c:ext>
          </c:extLst>
        </c:ser>
        <c:dLbls>
          <c:showLegendKey val="0"/>
          <c:showVal val="0"/>
          <c:showCatName val="0"/>
          <c:showSerName val="0"/>
          <c:showPercent val="0"/>
          <c:showBubbleSize val="0"/>
        </c:dLbls>
        <c:axId val="166593664"/>
        <c:axId val="166595584"/>
      </c:scatterChart>
      <c:valAx>
        <c:axId val="166593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95584"/>
        <c:crosses val="autoZero"/>
        <c:crossBetween val="midCat"/>
      </c:valAx>
      <c:valAx>
        <c:axId val="16659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Cadmium ug/L</a:t>
                </a:r>
              </a:p>
            </c:rich>
          </c:tx>
          <c:layout>
            <c:manualLayout>
              <c:xMode val="edge"/>
              <c:yMode val="edge"/>
              <c:x val="5.0925925925925923E-2"/>
              <c:y val="0.204934018664333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93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5820939049286"/>
          <c:y val="5.0925925925925923E-2"/>
          <c:w val="0.7399343832020997"/>
          <c:h val="0.56641878098571008"/>
        </c:manualLayout>
      </c:layout>
      <c:scatterChart>
        <c:scatterStyle val="lineMarker"/>
        <c:varyColors val="0"/>
        <c:ser>
          <c:idx val="0"/>
          <c:order val="0"/>
          <c:tx>
            <c:strRef>
              <c:f>'006 vs S Promontory '!$B$14</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'!$C$13:$F$13</c:f>
              <c:numCache>
                <c:formatCode>General</c:formatCode>
                <c:ptCount val="4"/>
                <c:pt idx="0">
                  <c:v>1</c:v>
                </c:pt>
                <c:pt idx="1">
                  <c:v>3</c:v>
                </c:pt>
                <c:pt idx="2">
                  <c:v>9</c:v>
                </c:pt>
                <c:pt idx="3">
                  <c:v>27</c:v>
                </c:pt>
              </c:numCache>
            </c:numRef>
          </c:xVal>
          <c:yVal>
            <c:numRef>
              <c:f>'006 vs S Promontory '!$C$14:$F$14</c:f>
              <c:numCache>
                <c:formatCode>0</c:formatCode>
                <c:ptCount val="4"/>
                <c:pt idx="0">
                  <c:v>0.9</c:v>
                </c:pt>
                <c:pt idx="1">
                  <c:v>1.55</c:v>
                </c:pt>
                <c:pt idx="2">
                  <c:v>4.3899999999999997</c:v>
                </c:pt>
                <c:pt idx="3">
                  <c:v>1.41</c:v>
                </c:pt>
              </c:numCache>
            </c:numRef>
          </c:yVal>
          <c:smooth val="0"/>
          <c:extLst>
            <c:ext xmlns:c16="http://schemas.microsoft.com/office/drawing/2014/chart" uri="{C3380CC4-5D6E-409C-BE32-E72D297353CC}">
              <c16:uniqueId val="{00000000-66A0-4E6C-9BAC-62B1027A40E3}"/>
            </c:ext>
          </c:extLst>
        </c:ser>
        <c:ser>
          <c:idx val="1"/>
          <c:order val="1"/>
          <c:tx>
            <c:strRef>
              <c:f>'006 vs S Promontory '!$B$15</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'!$C$13:$F$13</c:f>
              <c:numCache>
                <c:formatCode>General</c:formatCode>
                <c:ptCount val="4"/>
                <c:pt idx="0">
                  <c:v>1</c:v>
                </c:pt>
                <c:pt idx="1">
                  <c:v>3</c:v>
                </c:pt>
                <c:pt idx="2">
                  <c:v>9</c:v>
                </c:pt>
                <c:pt idx="3">
                  <c:v>27</c:v>
                </c:pt>
              </c:numCache>
            </c:numRef>
          </c:xVal>
          <c:yVal>
            <c:numRef>
              <c:f>'006 vs S Promontory '!$C$15:$F$15</c:f>
              <c:numCache>
                <c:formatCode>0</c:formatCode>
                <c:ptCount val="4"/>
                <c:pt idx="0">
                  <c:v>0.7368175758132105</c:v>
                </c:pt>
                <c:pt idx="1">
                  <c:v>8.1242445760672304</c:v>
                </c:pt>
                <c:pt idx="2">
                  <c:v>3.4833094659011672</c:v>
                </c:pt>
                <c:pt idx="3">
                  <c:v>0.5846521958833989</c:v>
                </c:pt>
              </c:numCache>
            </c:numRef>
          </c:yVal>
          <c:smooth val="0"/>
          <c:extLst>
            <c:ext xmlns:c16="http://schemas.microsoft.com/office/drawing/2014/chart" uri="{C3380CC4-5D6E-409C-BE32-E72D297353CC}">
              <c16:uniqueId val="{00000001-66A0-4E6C-9BAC-62B1027A40E3}"/>
            </c:ext>
          </c:extLst>
        </c:ser>
        <c:ser>
          <c:idx val="2"/>
          <c:order val="2"/>
          <c:tx>
            <c:strRef>
              <c:f>'006 vs S Promontory '!$B$16</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'!$C$13:$F$13</c:f>
              <c:numCache>
                <c:formatCode>General</c:formatCode>
                <c:ptCount val="4"/>
                <c:pt idx="0">
                  <c:v>1</c:v>
                </c:pt>
                <c:pt idx="1">
                  <c:v>3</c:v>
                </c:pt>
                <c:pt idx="2">
                  <c:v>9</c:v>
                </c:pt>
                <c:pt idx="3">
                  <c:v>27</c:v>
                </c:pt>
              </c:numCache>
            </c:numRef>
          </c:xVal>
          <c:yVal>
            <c:numRef>
              <c:f>'006 vs S Promontory '!$C$16:$F$16</c:f>
              <c:numCache>
                <c:formatCode>0</c:formatCode>
                <c:ptCount val="4"/>
                <c:pt idx="0">
                  <c:v>4.09</c:v>
                </c:pt>
                <c:pt idx="1">
                  <c:v>1.74</c:v>
                </c:pt>
                <c:pt idx="2">
                  <c:v>5.59</c:v>
                </c:pt>
                <c:pt idx="3">
                  <c:v>2.38</c:v>
                </c:pt>
              </c:numCache>
            </c:numRef>
          </c:yVal>
          <c:smooth val="0"/>
          <c:extLst>
            <c:ext xmlns:c16="http://schemas.microsoft.com/office/drawing/2014/chart" uri="{C3380CC4-5D6E-409C-BE32-E72D297353CC}">
              <c16:uniqueId val="{00000002-66A0-4E6C-9BAC-62B1027A40E3}"/>
            </c:ext>
          </c:extLst>
        </c:ser>
        <c:dLbls>
          <c:showLegendKey val="0"/>
          <c:showVal val="0"/>
          <c:showCatName val="0"/>
          <c:showSerName val="0"/>
          <c:showPercent val="0"/>
          <c:showBubbleSize val="0"/>
        </c:dLbls>
        <c:axId val="216755200"/>
        <c:axId val="216774528"/>
      </c:scatterChart>
      <c:valAx>
        <c:axId val="216755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74528"/>
        <c:crosses val="autoZero"/>
        <c:crossBetween val="midCat"/>
      </c:valAx>
      <c:valAx>
        <c:axId val="21677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Lead ug/L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55200"/>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'!$B$18</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'!$C$17:$F$17</c:f>
              <c:numCache>
                <c:formatCode>General</c:formatCode>
                <c:ptCount val="4"/>
                <c:pt idx="0">
                  <c:v>1</c:v>
                </c:pt>
                <c:pt idx="1">
                  <c:v>3</c:v>
                </c:pt>
                <c:pt idx="2">
                  <c:v>9</c:v>
                </c:pt>
                <c:pt idx="3">
                  <c:v>27</c:v>
                </c:pt>
              </c:numCache>
            </c:numRef>
          </c:xVal>
          <c:yVal>
            <c:numRef>
              <c:f>'006 vs S Promontory '!$C$18:$F$18</c:f>
              <c:numCache>
                <c:formatCode>0</c:formatCode>
                <c:ptCount val="4"/>
                <c:pt idx="0">
                  <c:v>4.5199999999999996</c:v>
                </c:pt>
                <c:pt idx="1">
                  <c:v>7.48</c:v>
                </c:pt>
                <c:pt idx="2">
                  <c:v>6.35</c:v>
                </c:pt>
                <c:pt idx="3">
                  <c:v>7.38</c:v>
                </c:pt>
              </c:numCache>
            </c:numRef>
          </c:yVal>
          <c:smooth val="0"/>
          <c:extLst>
            <c:ext xmlns:c16="http://schemas.microsoft.com/office/drawing/2014/chart" uri="{C3380CC4-5D6E-409C-BE32-E72D297353CC}">
              <c16:uniqueId val="{00000000-F321-4DDE-987A-68D8745391BB}"/>
            </c:ext>
          </c:extLst>
        </c:ser>
        <c:ser>
          <c:idx val="1"/>
          <c:order val="1"/>
          <c:tx>
            <c:strRef>
              <c:f>'006 vs S Promontory '!$B$19</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'!$C$17:$F$17</c:f>
              <c:numCache>
                <c:formatCode>General</c:formatCode>
                <c:ptCount val="4"/>
                <c:pt idx="0">
                  <c:v>1</c:v>
                </c:pt>
                <c:pt idx="1">
                  <c:v>3</c:v>
                </c:pt>
                <c:pt idx="2">
                  <c:v>9</c:v>
                </c:pt>
                <c:pt idx="3">
                  <c:v>27</c:v>
                </c:pt>
              </c:numCache>
            </c:numRef>
          </c:xVal>
          <c:yVal>
            <c:numRef>
              <c:f>'006 vs S Promontory '!$C$19:$F$19</c:f>
              <c:numCache>
                <c:formatCode>0</c:formatCode>
                <c:ptCount val="4"/>
                <c:pt idx="0">
                  <c:v>4.99</c:v>
                </c:pt>
                <c:pt idx="1">
                  <c:v>6.54</c:v>
                </c:pt>
                <c:pt idx="2">
                  <c:v>5.87</c:v>
                </c:pt>
                <c:pt idx="3">
                  <c:v>3.74</c:v>
                </c:pt>
              </c:numCache>
            </c:numRef>
          </c:yVal>
          <c:smooth val="0"/>
          <c:extLst>
            <c:ext xmlns:c16="http://schemas.microsoft.com/office/drawing/2014/chart" uri="{C3380CC4-5D6E-409C-BE32-E72D297353CC}">
              <c16:uniqueId val="{00000001-F321-4DDE-987A-68D8745391BB}"/>
            </c:ext>
          </c:extLst>
        </c:ser>
        <c:ser>
          <c:idx val="2"/>
          <c:order val="2"/>
          <c:tx>
            <c:strRef>
              <c:f>'006 vs S Promontory '!$B$20</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'!$C$17:$F$17</c:f>
              <c:numCache>
                <c:formatCode>General</c:formatCode>
                <c:ptCount val="4"/>
                <c:pt idx="0">
                  <c:v>1</c:v>
                </c:pt>
                <c:pt idx="1">
                  <c:v>3</c:v>
                </c:pt>
                <c:pt idx="2">
                  <c:v>9</c:v>
                </c:pt>
                <c:pt idx="3">
                  <c:v>27</c:v>
                </c:pt>
              </c:numCache>
            </c:numRef>
          </c:xVal>
          <c:yVal>
            <c:numRef>
              <c:f>'006 vs S Promontory '!$C$20:$F$20</c:f>
              <c:numCache>
                <c:formatCode>0</c:formatCode>
                <c:ptCount val="4"/>
                <c:pt idx="0">
                  <c:v>24</c:v>
                </c:pt>
                <c:pt idx="1">
                  <c:v>25.6</c:v>
                </c:pt>
                <c:pt idx="2">
                  <c:v>19.100000000000001</c:v>
                </c:pt>
                <c:pt idx="3">
                  <c:v>8.6199999999999992</c:v>
                </c:pt>
              </c:numCache>
            </c:numRef>
          </c:yVal>
          <c:smooth val="0"/>
          <c:extLst>
            <c:ext xmlns:c16="http://schemas.microsoft.com/office/drawing/2014/chart" uri="{C3380CC4-5D6E-409C-BE32-E72D297353CC}">
              <c16:uniqueId val="{00000002-F321-4DDE-987A-68D8745391BB}"/>
            </c:ext>
          </c:extLst>
        </c:ser>
        <c:dLbls>
          <c:showLegendKey val="0"/>
          <c:showVal val="0"/>
          <c:showCatName val="0"/>
          <c:showSerName val="0"/>
          <c:showPercent val="0"/>
          <c:showBubbleSize val="0"/>
        </c:dLbls>
        <c:axId val="213363328"/>
        <c:axId val="213858560"/>
      </c:scatterChart>
      <c:valAx>
        <c:axId val="213363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58560"/>
        <c:crosses val="autoZero"/>
        <c:crossBetween val="midCat"/>
      </c:valAx>
      <c:valAx>
        <c:axId val="21385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Mercury ng/L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332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'!$B$22</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'!$C$21:$F$21</c:f>
              <c:numCache>
                <c:formatCode>General</c:formatCode>
                <c:ptCount val="4"/>
                <c:pt idx="0">
                  <c:v>1</c:v>
                </c:pt>
                <c:pt idx="1">
                  <c:v>3</c:v>
                </c:pt>
                <c:pt idx="2">
                  <c:v>9</c:v>
                </c:pt>
                <c:pt idx="3">
                  <c:v>27</c:v>
                </c:pt>
              </c:numCache>
            </c:numRef>
          </c:xVal>
          <c:yVal>
            <c:numRef>
              <c:f>'006 vs S Promontory '!$C$22:$F$22</c:f>
              <c:numCache>
                <c:formatCode>0</c:formatCode>
                <c:ptCount val="4"/>
                <c:pt idx="0">
                  <c:v>1.58</c:v>
                </c:pt>
                <c:pt idx="1">
                  <c:v>0.94399999999999995</c:v>
                </c:pt>
                <c:pt idx="2">
                  <c:v>1.17</c:v>
                </c:pt>
                <c:pt idx="3">
                  <c:v>0.94599999999999995</c:v>
                </c:pt>
              </c:numCache>
            </c:numRef>
          </c:yVal>
          <c:smooth val="0"/>
          <c:extLst>
            <c:ext xmlns:c16="http://schemas.microsoft.com/office/drawing/2014/chart" uri="{C3380CC4-5D6E-409C-BE32-E72D297353CC}">
              <c16:uniqueId val="{00000000-5359-441C-8A1C-8CAC1BE62016}"/>
            </c:ext>
          </c:extLst>
        </c:ser>
        <c:ser>
          <c:idx val="1"/>
          <c:order val="1"/>
          <c:tx>
            <c:strRef>
              <c:f>'006 vs S Promontory '!$B$23</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'!$C$21:$F$21</c:f>
              <c:numCache>
                <c:formatCode>General</c:formatCode>
                <c:ptCount val="4"/>
                <c:pt idx="0">
                  <c:v>1</c:v>
                </c:pt>
                <c:pt idx="1">
                  <c:v>3</c:v>
                </c:pt>
                <c:pt idx="2">
                  <c:v>9</c:v>
                </c:pt>
                <c:pt idx="3">
                  <c:v>27</c:v>
                </c:pt>
              </c:numCache>
            </c:numRef>
          </c:xVal>
          <c:yVal>
            <c:numRef>
              <c:f>'006 vs S Promontory '!$C$23:$F$23</c:f>
              <c:numCache>
                <c:formatCode>0</c:formatCode>
                <c:ptCount val="4"/>
                <c:pt idx="0">
                  <c:v>1.63</c:v>
                </c:pt>
                <c:pt idx="1">
                  <c:v>2.59</c:v>
                </c:pt>
                <c:pt idx="2">
                  <c:v>1.86</c:v>
                </c:pt>
                <c:pt idx="3">
                  <c:v>1.0900000000000001</c:v>
                </c:pt>
              </c:numCache>
            </c:numRef>
          </c:yVal>
          <c:smooth val="0"/>
          <c:extLst>
            <c:ext xmlns:c16="http://schemas.microsoft.com/office/drawing/2014/chart" uri="{C3380CC4-5D6E-409C-BE32-E72D297353CC}">
              <c16:uniqueId val="{00000001-5359-441C-8A1C-8CAC1BE62016}"/>
            </c:ext>
          </c:extLst>
        </c:ser>
        <c:ser>
          <c:idx val="2"/>
          <c:order val="2"/>
          <c:tx>
            <c:strRef>
              <c:f>'006 vs S Promontory '!$B$24</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'!$C$21:$F$21</c:f>
              <c:numCache>
                <c:formatCode>General</c:formatCode>
                <c:ptCount val="4"/>
                <c:pt idx="0">
                  <c:v>1</c:v>
                </c:pt>
                <c:pt idx="1">
                  <c:v>3</c:v>
                </c:pt>
                <c:pt idx="2">
                  <c:v>9</c:v>
                </c:pt>
                <c:pt idx="3">
                  <c:v>27</c:v>
                </c:pt>
              </c:numCache>
            </c:numRef>
          </c:xVal>
          <c:yVal>
            <c:numRef>
              <c:f>'006 vs S Promontory '!$C$24:$F$24</c:f>
              <c:numCache>
                <c:formatCode>0</c:formatCode>
                <c:ptCount val="4"/>
                <c:pt idx="0">
                  <c:v>3.73</c:v>
                </c:pt>
                <c:pt idx="1">
                  <c:v>3.58</c:v>
                </c:pt>
                <c:pt idx="2">
                  <c:v>3.62</c:v>
                </c:pt>
                <c:pt idx="3">
                  <c:v>1.85</c:v>
                </c:pt>
              </c:numCache>
            </c:numRef>
          </c:yVal>
          <c:smooth val="0"/>
          <c:extLst>
            <c:ext xmlns:c16="http://schemas.microsoft.com/office/drawing/2014/chart" uri="{C3380CC4-5D6E-409C-BE32-E72D297353CC}">
              <c16:uniqueId val="{00000002-5359-441C-8A1C-8CAC1BE62016}"/>
            </c:ext>
          </c:extLst>
        </c:ser>
        <c:dLbls>
          <c:showLegendKey val="0"/>
          <c:showVal val="0"/>
          <c:showCatName val="0"/>
          <c:showSerName val="0"/>
          <c:showPercent val="0"/>
          <c:showBubbleSize val="0"/>
        </c:dLbls>
        <c:axId val="213358464"/>
        <c:axId val="213855616"/>
      </c:scatterChart>
      <c:valAx>
        <c:axId val="21335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55616"/>
        <c:crosses val="autoZero"/>
        <c:crossBetween val="midCat"/>
      </c:valAx>
      <c:valAx>
        <c:axId val="21385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Nickel ug/L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58464"/>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'!$B$26</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'!$C$25:$F$25</c:f>
              <c:numCache>
                <c:formatCode>General</c:formatCode>
                <c:ptCount val="4"/>
                <c:pt idx="0">
                  <c:v>1</c:v>
                </c:pt>
                <c:pt idx="1">
                  <c:v>3</c:v>
                </c:pt>
                <c:pt idx="2">
                  <c:v>9</c:v>
                </c:pt>
                <c:pt idx="3">
                  <c:v>27</c:v>
                </c:pt>
              </c:numCache>
            </c:numRef>
          </c:xVal>
          <c:yVal>
            <c:numRef>
              <c:f>'006 vs S Promontory '!$C$26:$F$26</c:f>
              <c:numCache>
                <c:formatCode>0.0</c:formatCode>
                <c:ptCount val="4"/>
                <c:pt idx="0">
                  <c:v>0.61899999999999999</c:v>
                </c:pt>
                <c:pt idx="1">
                  <c:v>0.51200000000000001</c:v>
                </c:pt>
                <c:pt idx="2">
                  <c:v>0.71399999999999997</c:v>
                </c:pt>
                <c:pt idx="3">
                  <c:v>0.45500000000000002</c:v>
                </c:pt>
              </c:numCache>
            </c:numRef>
          </c:yVal>
          <c:smooth val="0"/>
          <c:extLst>
            <c:ext xmlns:c16="http://schemas.microsoft.com/office/drawing/2014/chart" uri="{C3380CC4-5D6E-409C-BE32-E72D297353CC}">
              <c16:uniqueId val="{00000000-C91D-4003-9982-C10B9BBC5154}"/>
            </c:ext>
          </c:extLst>
        </c:ser>
        <c:ser>
          <c:idx val="1"/>
          <c:order val="1"/>
          <c:tx>
            <c:strRef>
              <c:f>'006 vs S Promontory '!$B$27</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'!$C$25:$F$25</c:f>
              <c:numCache>
                <c:formatCode>General</c:formatCode>
                <c:ptCount val="4"/>
                <c:pt idx="0">
                  <c:v>1</c:v>
                </c:pt>
                <c:pt idx="1">
                  <c:v>3</c:v>
                </c:pt>
                <c:pt idx="2">
                  <c:v>9</c:v>
                </c:pt>
                <c:pt idx="3">
                  <c:v>27</c:v>
                </c:pt>
              </c:numCache>
            </c:numRef>
          </c:xVal>
          <c:yVal>
            <c:numRef>
              <c:f>'006 vs S Promontory '!$C$27:$F$27</c:f>
              <c:numCache>
                <c:formatCode>0.0</c:formatCode>
                <c:ptCount val="4"/>
                <c:pt idx="0">
                  <c:v>0.56399999999999995</c:v>
                </c:pt>
                <c:pt idx="1">
                  <c:v>0.878</c:v>
                </c:pt>
                <c:pt idx="2">
                  <c:v>0.623</c:v>
                </c:pt>
                <c:pt idx="3">
                  <c:v>0.46100000000000002</c:v>
                </c:pt>
              </c:numCache>
            </c:numRef>
          </c:yVal>
          <c:smooth val="0"/>
          <c:extLst>
            <c:ext xmlns:c16="http://schemas.microsoft.com/office/drawing/2014/chart" uri="{C3380CC4-5D6E-409C-BE32-E72D297353CC}">
              <c16:uniqueId val="{00000001-C91D-4003-9982-C10B9BBC5154}"/>
            </c:ext>
          </c:extLst>
        </c:ser>
        <c:ser>
          <c:idx val="2"/>
          <c:order val="2"/>
          <c:tx>
            <c:strRef>
              <c:f>'006 vs S Promontory '!$B$28</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'!$C$25:$F$25</c:f>
              <c:numCache>
                <c:formatCode>General</c:formatCode>
                <c:ptCount val="4"/>
                <c:pt idx="0">
                  <c:v>1</c:v>
                </c:pt>
                <c:pt idx="1">
                  <c:v>3</c:v>
                </c:pt>
                <c:pt idx="2">
                  <c:v>9</c:v>
                </c:pt>
                <c:pt idx="3">
                  <c:v>27</c:v>
                </c:pt>
              </c:numCache>
            </c:numRef>
          </c:xVal>
          <c:yVal>
            <c:numRef>
              <c:f>'006 vs S Promontory '!$C$28:$F$28</c:f>
              <c:numCache>
                <c:formatCode>0.0</c:formatCode>
                <c:ptCount val="4"/>
                <c:pt idx="0">
                  <c:v>1.58</c:v>
                </c:pt>
                <c:pt idx="1">
                  <c:v>1.32</c:v>
                </c:pt>
                <c:pt idx="2">
                  <c:v>1.51</c:v>
                </c:pt>
                <c:pt idx="3">
                  <c:v>0.63700000000000001</c:v>
                </c:pt>
              </c:numCache>
            </c:numRef>
          </c:yVal>
          <c:smooth val="0"/>
          <c:extLst>
            <c:ext xmlns:c16="http://schemas.microsoft.com/office/drawing/2014/chart" uri="{C3380CC4-5D6E-409C-BE32-E72D297353CC}">
              <c16:uniqueId val="{00000002-C91D-4003-9982-C10B9BBC5154}"/>
            </c:ext>
          </c:extLst>
        </c:ser>
        <c:dLbls>
          <c:showLegendKey val="0"/>
          <c:showVal val="0"/>
          <c:showCatName val="0"/>
          <c:showSerName val="0"/>
          <c:showPercent val="0"/>
          <c:showBubbleSize val="0"/>
        </c:dLbls>
        <c:axId val="217072384"/>
        <c:axId val="217082880"/>
      </c:scatterChart>
      <c:valAx>
        <c:axId val="21707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82880"/>
        <c:crosses val="autoZero"/>
        <c:crossBetween val="midCat"/>
      </c:valAx>
      <c:valAx>
        <c:axId val="21708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Selenium ug/L</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072384"/>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'006 vs S Promontory '!$B$30</c:f>
              <c:strCache>
                <c:ptCount val="1"/>
                <c:pt idx="0">
                  <c:v>S. Promontory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'006 vs S Promontory '!$C$29:$F$29</c:f>
              <c:numCache>
                <c:formatCode>General</c:formatCode>
                <c:ptCount val="4"/>
                <c:pt idx="0">
                  <c:v>1</c:v>
                </c:pt>
                <c:pt idx="1">
                  <c:v>3</c:v>
                </c:pt>
                <c:pt idx="2">
                  <c:v>9</c:v>
                </c:pt>
                <c:pt idx="3">
                  <c:v>27</c:v>
                </c:pt>
              </c:numCache>
            </c:numRef>
          </c:xVal>
          <c:yVal>
            <c:numRef>
              <c:f>'006 vs S Promontory '!$C$30:$F$30</c:f>
              <c:numCache>
                <c:formatCode>0</c:formatCode>
                <c:ptCount val="4"/>
                <c:pt idx="0">
                  <c:v>1.82</c:v>
                </c:pt>
                <c:pt idx="1">
                  <c:v>2.0699999999999998</c:v>
                </c:pt>
                <c:pt idx="2">
                  <c:v>2.5299999999999998</c:v>
                </c:pt>
                <c:pt idx="3">
                  <c:v>1.79</c:v>
                </c:pt>
              </c:numCache>
            </c:numRef>
          </c:yVal>
          <c:smooth val="0"/>
          <c:extLst>
            <c:ext xmlns:c16="http://schemas.microsoft.com/office/drawing/2014/chart" uri="{C3380CC4-5D6E-409C-BE32-E72D297353CC}">
              <c16:uniqueId val="{00000000-2EBA-4FCA-93FF-7FEF742F472B}"/>
            </c:ext>
          </c:extLst>
        </c:ser>
        <c:ser>
          <c:idx val="1"/>
          <c:order val="1"/>
          <c:tx>
            <c:strRef>
              <c:f>'006 vs S Promontory '!$B$31</c:f>
              <c:strCache>
                <c:ptCount val="1"/>
                <c:pt idx="0">
                  <c:v>Trapezoid</c:v>
                </c:pt>
              </c:strCache>
            </c:strRef>
          </c:tx>
          <c:spPr>
            <a:ln w="19050" cap="rnd">
              <a:solidFill>
                <a:srgbClr val="00B0F0"/>
              </a:solidFill>
              <a:round/>
            </a:ln>
            <a:effectLst/>
          </c:spPr>
          <c:marker>
            <c:symbol val="circle"/>
            <c:size val="5"/>
            <c:spPr>
              <a:solidFill>
                <a:srgbClr val="00B0F0"/>
              </a:solidFill>
              <a:ln w="9525">
                <a:solidFill>
                  <a:srgbClr val="00B0F0"/>
                </a:solidFill>
              </a:ln>
              <a:effectLst/>
            </c:spPr>
          </c:marker>
          <c:xVal>
            <c:numRef>
              <c:f>'006 vs S Promontory '!$C$29:$F$29</c:f>
              <c:numCache>
                <c:formatCode>General</c:formatCode>
                <c:ptCount val="4"/>
                <c:pt idx="0">
                  <c:v>1</c:v>
                </c:pt>
                <c:pt idx="1">
                  <c:v>3</c:v>
                </c:pt>
                <c:pt idx="2">
                  <c:v>9</c:v>
                </c:pt>
                <c:pt idx="3">
                  <c:v>27</c:v>
                </c:pt>
              </c:numCache>
            </c:numRef>
          </c:xVal>
          <c:yVal>
            <c:numRef>
              <c:f>'006 vs S Promontory '!$C$31:$F$31</c:f>
              <c:numCache>
                <c:formatCode>0</c:formatCode>
                <c:ptCount val="4"/>
                <c:pt idx="0">
                  <c:v>2.72</c:v>
                </c:pt>
                <c:pt idx="1">
                  <c:v>6.97</c:v>
                </c:pt>
                <c:pt idx="2">
                  <c:v>4.5</c:v>
                </c:pt>
                <c:pt idx="3">
                  <c:v>1.51</c:v>
                </c:pt>
              </c:numCache>
            </c:numRef>
          </c:yVal>
          <c:smooth val="0"/>
          <c:extLst>
            <c:ext xmlns:c16="http://schemas.microsoft.com/office/drawing/2014/chart" uri="{C3380CC4-5D6E-409C-BE32-E72D297353CC}">
              <c16:uniqueId val="{00000001-2EBA-4FCA-93FF-7FEF742F472B}"/>
            </c:ext>
          </c:extLst>
        </c:ser>
        <c:ser>
          <c:idx val="2"/>
          <c:order val="2"/>
          <c:tx>
            <c:strRef>
              <c:f>'006 vs S Promontory '!$B$32</c:f>
              <c:strCache>
                <c:ptCount val="1"/>
                <c:pt idx="0">
                  <c:v>Outfall 006</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'006 vs S Promontory '!$C$29:$F$29</c:f>
              <c:numCache>
                <c:formatCode>General</c:formatCode>
                <c:ptCount val="4"/>
                <c:pt idx="0">
                  <c:v>1</c:v>
                </c:pt>
                <c:pt idx="1">
                  <c:v>3</c:v>
                </c:pt>
                <c:pt idx="2">
                  <c:v>9</c:v>
                </c:pt>
                <c:pt idx="3">
                  <c:v>27</c:v>
                </c:pt>
              </c:numCache>
            </c:numRef>
          </c:xVal>
          <c:yVal>
            <c:numRef>
              <c:f>'006 vs S Promontory '!$C$32:$F$32</c:f>
              <c:numCache>
                <c:formatCode>0</c:formatCode>
                <c:ptCount val="4"/>
                <c:pt idx="0">
                  <c:v>26</c:v>
                </c:pt>
                <c:pt idx="1">
                  <c:v>23.1</c:v>
                </c:pt>
                <c:pt idx="2">
                  <c:v>20</c:v>
                </c:pt>
                <c:pt idx="3">
                  <c:v>14.5</c:v>
                </c:pt>
              </c:numCache>
            </c:numRef>
          </c:yVal>
          <c:smooth val="0"/>
          <c:extLst>
            <c:ext xmlns:c16="http://schemas.microsoft.com/office/drawing/2014/chart" uri="{C3380CC4-5D6E-409C-BE32-E72D297353CC}">
              <c16:uniqueId val="{00000002-2EBA-4FCA-93FF-7FEF742F472B}"/>
            </c:ext>
          </c:extLst>
        </c:ser>
        <c:dLbls>
          <c:showLegendKey val="0"/>
          <c:showVal val="0"/>
          <c:showCatName val="0"/>
          <c:showSerName val="0"/>
          <c:showPercent val="0"/>
          <c:showBubbleSize val="0"/>
        </c:dLbls>
        <c:axId val="254701568"/>
        <c:axId val="279371776"/>
      </c:scatterChart>
      <c:valAx>
        <c:axId val="254701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371776"/>
        <c:crosses val="autoZero"/>
        <c:crossBetween val="midCat"/>
      </c:valAx>
      <c:valAx>
        <c:axId val="27937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Zinc ug/L</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701568"/>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4 - GSL - NE'!$AF$17</c:f>
              <c:strCache>
                <c:ptCount val="1"/>
                <c:pt idx="0">
                  <c:v>BR</c:v>
                </c:pt>
              </c:strCache>
            </c:strRef>
          </c:tx>
          <c:xVal>
            <c:numRef>
              <c:f>'Table 4 - GSL - NE'!$AG$16:$AJ$16</c:f>
              <c:numCache>
                <c:formatCode>General</c:formatCode>
                <c:ptCount val="4"/>
                <c:pt idx="0">
                  <c:v>1</c:v>
                </c:pt>
                <c:pt idx="1">
                  <c:v>3</c:v>
                </c:pt>
                <c:pt idx="2">
                  <c:v>9</c:v>
                </c:pt>
                <c:pt idx="3">
                  <c:v>27</c:v>
                </c:pt>
              </c:numCache>
            </c:numRef>
          </c:xVal>
          <c:yVal>
            <c:numRef>
              <c:f>'Table 4 - GSL - NE'!$AG$17:$AJ$17</c:f>
              <c:numCache>
                <c:formatCode>General</c:formatCode>
                <c:ptCount val="4"/>
                <c:pt idx="0">
                  <c:v>3.81</c:v>
                </c:pt>
                <c:pt idx="1">
                  <c:v>6.71</c:v>
                </c:pt>
                <c:pt idx="2">
                  <c:v>2.4700000000000002</c:v>
                </c:pt>
                <c:pt idx="3">
                  <c:v>3.62</c:v>
                </c:pt>
              </c:numCache>
            </c:numRef>
          </c:yVal>
          <c:smooth val="0"/>
          <c:extLst>
            <c:ext xmlns:c16="http://schemas.microsoft.com/office/drawing/2014/chart" uri="{C3380CC4-5D6E-409C-BE32-E72D297353CC}">
              <c16:uniqueId val="{00000000-2E33-4A78-8313-B40C9A83E7EB}"/>
            </c:ext>
          </c:extLst>
        </c:ser>
        <c:ser>
          <c:idx val="1"/>
          <c:order val="1"/>
          <c:tx>
            <c:strRef>
              <c:f>'Table 4 - GSL - NE'!$AF$18</c:f>
              <c:strCache>
                <c:ptCount val="1"/>
                <c:pt idx="0">
                  <c:v>UU</c:v>
                </c:pt>
              </c:strCache>
            </c:strRef>
          </c:tx>
          <c:xVal>
            <c:numRef>
              <c:f>'Table 4 - GSL - NE'!$AG$16:$AJ$16</c:f>
              <c:numCache>
                <c:formatCode>General</c:formatCode>
                <c:ptCount val="4"/>
                <c:pt idx="0">
                  <c:v>1</c:v>
                </c:pt>
                <c:pt idx="1">
                  <c:v>3</c:v>
                </c:pt>
                <c:pt idx="2">
                  <c:v>9</c:v>
                </c:pt>
                <c:pt idx="3">
                  <c:v>27</c:v>
                </c:pt>
              </c:numCache>
            </c:numRef>
          </c:xVal>
          <c:yVal>
            <c:numRef>
              <c:f>'Table 4 - GSL - NE'!$AG$18:$AJ$18</c:f>
              <c:numCache>
                <c:formatCode>0</c:formatCode>
                <c:ptCount val="4"/>
                <c:pt idx="0">
                  <c:v>10.039374210656224</c:v>
                </c:pt>
                <c:pt idx="1">
                  <c:v>8.113616542221159</c:v>
                </c:pt>
                <c:pt idx="2">
                  <c:v>8.0916563367401864</c:v>
                </c:pt>
                <c:pt idx="3">
                  <c:v>13.761496405603902</c:v>
                </c:pt>
              </c:numCache>
            </c:numRef>
          </c:yVal>
          <c:smooth val="0"/>
          <c:extLst>
            <c:ext xmlns:c16="http://schemas.microsoft.com/office/drawing/2014/chart" uri="{C3380CC4-5D6E-409C-BE32-E72D297353CC}">
              <c16:uniqueId val="{00000001-2E33-4A78-8313-B40C9A83E7EB}"/>
            </c:ext>
          </c:extLst>
        </c:ser>
        <c:dLbls>
          <c:showLegendKey val="0"/>
          <c:showVal val="0"/>
          <c:showCatName val="0"/>
          <c:showSerName val="0"/>
          <c:showPercent val="0"/>
          <c:showBubbleSize val="0"/>
        </c:dLbls>
        <c:axId val="164888960"/>
        <c:axId val="164890880"/>
      </c:scatterChart>
      <c:valAx>
        <c:axId val="164888960"/>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164890880"/>
        <c:crosses val="autoZero"/>
        <c:crossBetween val="midCat"/>
      </c:valAx>
      <c:valAx>
        <c:axId val="164890880"/>
        <c:scaling>
          <c:orientation val="minMax"/>
        </c:scaling>
        <c:delete val="0"/>
        <c:axPos val="l"/>
        <c:majorGridlines/>
        <c:title>
          <c:tx>
            <c:rich>
              <a:bodyPr/>
              <a:lstStyle/>
              <a:p>
                <a:pPr>
                  <a:defRPr/>
                </a:pPr>
                <a:r>
                  <a:rPr lang="en-US"/>
                  <a:t>Copper ug/L</a:t>
                </a:r>
              </a:p>
            </c:rich>
          </c:tx>
          <c:overlay val="0"/>
        </c:title>
        <c:numFmt formatCode="General" sourceLinked="1"/>
        <c:majorTickMark val="out"/>
        <c:minorTickMark val="none"/>
        <c:tickLblPos val="nextTo"/>
        <c:crossAx val="164888960"/>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'Table 4 - GSL - NE'!$AF$24</c:f>
              <c:strCache>
                <c:ptCount val="1"/>
                <c:pt idx="0">
                  <c:v>BR</c:v>
                </c:pt>
              </c:strCache>
            </c:strRef>
          </c:tx>
          <c:xVal>
            <c:numRef>
              <c:f>'Table 4 - GSL - NE'!$AG$23:$AJ$23</c:f>
              <c:numCache>
                <c:formatCode>General</c:formatCode>
                <c:ptCount val="4"/>
                <c:pt idx="0">
                  <c:v>1</c:v>
                </c:pt>
                <c:pt idx="1">
                  <c:v>3</c:v>
                </c:pt>
                <c:pt idx="2">
                  <c:v>9</c:v>
                </c:pt>
                <c:pt idx="3">
                  <c:v>27</c:v>
                </c:pt>
              </c:numCache>
            </c:numRef>
          </c:xVal>
          <c:yVal>
            <c:numRef>
              <c:f>'Table 4 - GSL - NE'!$AG$24:$AJ$24</c:f>
              <c:numCache>
                <c:formatCode>General</c:formatCode>
                <c:ptCount val="4"/>
                <c:pt idx="0">
                  <c:v>1.08</c:v>
                </c:pt>
                <c:pt idx="1">
                  <c:v>58.5</c:v>
                </c:pt>
                <c:pt idx="2">
                  <c:v>4.26</c:v>
                </c:pt>
                <c:pt idx="3">
                  <c:v>3.09</c:v>
                </c:pt>
              </c:numCache>
            </c:numRef>
          </c:yVal>
          <c:smooth val="0"/>
          <c:extLst>
            <c:ext xmlns:c16="http://schemas.microsoft.com/office/drawing/2014/chart" uri="{C3380CC4-5D6E-409C-BE32-E72D297353CC}">
              <c16:uniqueId val="{00000000-5D2E-4AD5-951D-16BEFEEDB537}"/>
            </c:ext>
          </c:extLst>
        </c:ser>
        <c:ser>
          <c:idx val="1"/>
          <c:order val="1"/>
          <c:tx>
            <c:strRef>
              <c:f>'Table 4 - GSL - NE'!$AF$25</c:f>
              <c:strCache>
                <c:ptCount val="1"/>
                <c:pt idx="0">
                  <c:v>UU</c:v>
                </c:pt>
              </c:strCache>
            </c:strRef>
          </c:tx>
          <c:xVal>
            <c:numRef>
              <c:f>'Table 4 - GSL - NE'!$AG$23:$AJ$23</c:f>
              <c:numCache>
                <c:formatCode>General</c:formatCode>
                <c:ptCount val="4"/>
                <c:pt idx="0">
                  <c:v>1</c:v>
                </c:pt>
                <c:pt idx="1">
                  <c:v>3</c:v>
                </c:pt>
                <c:pt idx="2">
                  <c:v>9</c:v>
                </c:pt>
                <c:pt idx="3">
                  <c:v>27</c:v>
                </c:pt>
              </c:numCache>
            </c:numRef>
          </c:xVal>
          <c:yVal>
            <c:numRef>
              <c:f>'Table 4 - GSL - NE'!$AG$25:$AJ$25</c:f>
              <c:numCache>
                <c:formatCode>0</c:formatCode>
                <c:ptCount val="4"/>
                <c:pt idx="0">
                  <c:v>1.0924040624939226</c:v>
                </c:pt>
                <c:pt idx="1">
                  <c:v>47.778856496989185</c:v>
                </c:pt>
                <c:pt idx="2">
                  <c:v>13.311493321849666</c:v>
                </c:pt>
                <c:pt idx="3">
                  <c:v>3.8762533483125807</c:v>
                </c:pt>
              </c:numCache>
            </c:numRef>
          </c:yVal>
          <c:smooth val="0"/>
          <c:extLst>
            <c:ext xmlns:c16="http://schemas.microsoft.com/office/drawing/2014/chart" uri="{C3380CC4-5D6E-409C-BE32-E72D297353CC}">
              <c16:uniqueId val="{00000001-5D2E-4AD5-951D-16BEFEEDB537}"/>
            </c:ext>
          </c:extLst>
        </c:ser>
        <c:dLbls>
          <c:showLegendKey val="0"/>
          <c:showVal val="0"/>
          <c:showCatName val="0"/>
          <c:showSerName val="0"/>
          <c:showPercent val="0"/>
          <c:showBubbleSize val="0"/>
        </c:dLbls>
        <c:axId val="167167872"/>
        <c:axId val="198900736"/>
      </c:scatterChart>
      <c:valAx>
        <c:axId val="167167872"/>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198900736"/>
        <c:crosses val="autoZero"/>
        <c:crossBetween val="midCat"/>
      </c:valAx>
      <c:valAx>
        <c:axId val="198900736"/>
        <c:scaling>
          <c:orientation val="minMax"/>
        </c:scaling>
        <c:delete val="0"/>
        <c:axPos val="l"/>
        <c:majorGridlines/>
        <c:title>
          <c:tx>
            <c:rich>
              <a:bodyPr/>
              <a:lstStyle/>
              <a:p>
                <a:pPr>
                  <a:defRPr/>
                </a:pPr>
                <a:r>
                  <a:rPr lang="en-US"/>
                  <a:t>Lead ug/L</a:t>
                </a:r>
              </a:p>
            </c:rich>
          </c:tx>
          <c:overlay val="0"/>
        </c:title>
        <c:numFmt formatCode="General" sourceLinked="1"/>
        <c:majorTickMark val="out"/>
        <c:minorTickMark val="none"/>
        <c:tickLblPos val="nextTo"/>
        <c:crossAx val="167167872"/>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'Table 4 - GSL - NE'!$AF$27</c:f>
              <c:strCache>
                <c:ptCount val="1"/>
                <c:pt idx="0">
                  <c:v>BR</c:v>
                </c:pt>
              </c:strCache>
            </c:strRef>
          </c:tx>
          <c:xVal>
            <c:numRef>
              <c:f>'Table 4 - GSL - NE'!$AG$26:$AJ$26</c:f>
              <c:numCache>
                <c:formatCode>General</c:formatCode>
                <c:ptCount val="4"/>
                <c:pt idx="0">
                  <c:v>1</c:v>
                </c:pt>
                <c:pt idx="1">
                  <c:v>3</c:v>
                </c:pt>
                <c:pt idx="2">
                  <c:v>9</c:v>
                </c:pt>
                <c:pt idx="3">
                  <c:v>27</c:v>
                </c:pt>
              </c:numCache>
            </c:numRef>
          </c:xVal>
          <c:yVal>
            <c:numRef>
              <c:f>'Table 4 - GSL - NE'!$AG$27:$AJ$27</c:f>
              <c:numCache>
                <c:formatCode>General</c:formatCode>
                <c:ptCount val="4"/>
                <c:pt idx="0">
                  <c:v>32.200000000000003</c:v>
                </c:pt>
                <c:pt idx="1">
                  <c:v>193</c:v>
                </c:pt>
                <c:pt idx="2">
                  <c:v>30.3</c:v>
                </c:pt>
                <c:pt idx="3">
                  <c:v>81.599999999999994</c:v>
                </c:pt>
              </c:numCache>
            </c:numRef>
          </c:yVal>
          <c:smooth val="0"/>
          <c:extLst>
            <c:ext xmlns:c16="http://schemas.microsoft.com/office/drawing/2014/chart" uri="{C3380CC4-5D6E-409C-BE32-E72D297353CC}">
              <c16:uniqueId val="{00000000-AEC1-4277-8DD5-A1E4A4610FFF}"/>
            </c:ext>
          </c:extLst>
        </c:ser>
        <c:ser>
          <c:idx val="1"/>
          <c:order val="1"/>
          <c:tx>
            <c:strRef>
              <c:f>'Table 4 - GSL - NE'!$AF$28</c:f>
              <c:strCache>
                <c:ptCount val="1"/>
                <c:pt idx="0">
                  <c:v>UU</c:v>
                </c:pt>
              </c:strCache>
            </c:strRef>
          </c:tx>
          <c:xVal>
            <c:numRef>
              <c:f>'Table 4 - GSL - NE'!$AG$26:$AJ$26</c:f>
              <c:numCache>
                <c:formatCode>General</c:formatCode>
                <c:ptCount val="4"/>
                <c:pt idx="0">
                  <c:v>1</c:v>
                </c:pt>
                <c:pt idx="1">
                  <c:v>3</c:v>
                </c:pt>
                <c:pt idx="2">
                  <c:v>9</c:v>
                </c:pt>
                <c:pt idx="3">
                  <c:v>27</c:v>
                </c:pt>
              </c:numCache>
            </c:numRef>
          </c:xVal>
          <c:yVal>
            <c:numRef>
              <c:f>'Table 4 - GSL - NE'!$AG$28:$AJ$28</c:f>
              <c:numCache>
                <c:formatCode>0</c:formatCode>
                <c:ptCount val="4"/>
                <c:pt idx="0">
                  <c:v>34.008706489531271</c:v>
                </c:pt>
                <c:pt idx="1">
                  <c:v>187.48422891368995</c:v>
                </c:pt>
                <c:pt idx="2">
                  <c:v>147.56150870088115</c:v>
                </c:pt>
                <c:pt idx="3">
                  <c:v>77.169493543648628</c:v>
                </c:pt>
              </c:numCache>
            </c:numRef>
          </c:yVal>
          <c:smooth val="0"/>
          <c:extLst>
            <c:ext xmlns:c16="http://schemas.microsoft.com/office/drawing/2014/chart" uri="{C3380CC4-5D6E-409C-BE32-E72D297353CC}">
              <c16:uniqueId val="{00000001-AEC1-4277-8DD5-A1E4A4610FFF}"/>
            </c:ext>
          </c:extLst>
        </c:ser>
        <c:dLbls>
          <c:showLegendKey val="0"/>
          <c:showVal val="0"/>
          <c:showCatName val="0"/>
          <c:showSerName val="0"/>
          <c:showPercent val="0"/>
          <c:showBubbleSize val="0"/>
        </c:dLbls>
        <c:axId val="214332928"/>
        <c:axId val="214359424"/>
      </c:scatterChart>
      <c:valAx>
        <c:axId val="214332928"/>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214359424"/>
        <c:crosses val="autoZero"/>
        <c:crossBetween val="midCat"/>
      </c:valAx>
      <c:valAx>
        <c:axId val="214359424"/>
        <c:scaling>
          <c:orientation val="minMax"/>
        </c:scaling>
        <c:delete val="0"/>
        <c:axPos val="l"/>
        <c:majorGridlines/>
        <c:title>
          <c:tx>
            <c:rich>
              <a:bodyPr/>
              <a:lstStyle/>
              <a:p>
                <a:pPr>
                  <a:defRPr/>
                </a:pPr>
                <a:r>
                  <a:rPr lang="en-US"/>
                  <a:t>Manganese ug/L</a:t>
                </a:r>
              </a:p>
            </c:rich>
          </c:tx>
          <c:overlay val="0"/>
        </c:title>
        <c:numFmt formatCode="General" sourceLinked="1"/>
        <c:majorTickMark val="out"/>
        <c:minorTickMark val="none"/>
        <c:tickLblPos val="nextTo"/>
        <c:crossAx val="214332928"/>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'Table 4 - GSL - NE'!$AF$30</c:f>
              <c:strCache>
                <c:ptCount val="1"/>
                <c:pt idx="0">
                  <c:v>BR</c:v>
                </c:pt>
              </c:strCache>
            </c:strRef>
          </c:tx>
          <c:xVal>
            <c:numRef>
              <c:f>'Table 4 - GSL - NE'!$AG$29:$AJ$29</c:f>
              <c:numCache>
                <c:formatCode>General</c:formatCode>
                <c:ptCount val="4"/>
                <c:pt idx="0">
                  <c:v>1</c:v>
                </c:pt>
                <c:pt idx="1">
                  <c:v>3</c:v>
                </c:pt>
                <c:pt idx="2">
                  <c:v>9</c:v>
                </c:pt>
                <c:pt idx="3">
                  <c:v>27</c:v>
                </c:pt>
              </c:numCache>
            </c:numRef>
          </c:xVal>
          <c:yVal>
            <c:numRef>
              <c:f>'Table 4 - GSL - NE'!$AG$30:$AJ$30</c:f>
              <c:numCache>
                <c:formatCode>General</c:formatCode>
                <c:ptCount val="4"/>
                <c:pt idx="0">
                  <c:v>4.46</c:v>
                </c:pt>
                <c:pt idx="1">
                  <c:v>8.34</c:v>
                </c:pt>
                <c:pt idx="2">
                  <c:v>6.6</c:v>
                </c:pt>
                <c:pt idx="3">
                  <c:v>4.3499999999999996</c:v>
                </c:pt>
              </c:numCache>
            </c:numRef>
          </c:yVal>
          <c:smooth val="0"/>
          <c:extLst>
            <c:ext xmlns:c16="http://schemas.microsoft.com/office/drawing/2014/chart" uri="{C3380CC4-5D6E-409C-BE32-E72D297353CC}">
              <c16:uniqueId val="{00000000-60CA-4E48-82C5-F11816D65752}"/>
            </c:ext>
          </c:extLst>
        </c:ser>
        <c:ser>
          <c:idx val="1"/>
          <c:order val="1"/>
          <c:tx>
            <c:strRef>
              <c:f>'Table 4 - GSL - NE'!$AF$31</c:f>
              <c:strCache>
                <c:ptCount val="1"/>
                <c:pt idx="0">
                  <c:v>UU</c:v>
                </c:pt>
              </c:strCache>
            </c:strRef>
          </c:tx>
          <c:xVal>
            <c:numRef>
              <c:f>'Table 4 - GSL - NE'!$AG$29:$AJ$29</c:f>
              <c:numCache>
                <c:formatCode>General</c:formatCode>
                <c:ptCount val="4"/>
                <c:pt idx="0">
                  <c:v>1</c:v>
                </c:pt>
                <c:pt idx="1">
                  <c:v>3</c:v>
                </c:pt>
                <c:pt idx="2">
                  <c:v>9</c:v>
                </c:pt>
                <c:pt idx="3">
                  <c:v>27</c:v>
                </c:pt>
              </c:numCache>
            </c:numRef>
          </c:xVal>
          <c:yVal>
            <c:numRef>
              <c:f>'Table 4 - GSL - NE'!$AG$31:$AJ$31</c:f>
              <c:numCache>
                <c:formatCode>0</c:formatCode>
                <c:ptCount val="4"/>
                <c:pt idx="0">
                  <c:v>5.87</c:v>
                </c:pt>
                <c:pt idx="1">
                  <c:v>8.86</c:v>
                </c:pt>
                <c:pt idx="2">
                  <c:v>8.86</c:v>
                </c:pt>
                <c:pt idx="3">
                  <c:v>4.67</c:v>
                </c:pt>
              </c:numCache>
            </c:numRef>
          </c:yVal>
          <c:smooth val="0"/>
          <c:extLst>
            <c:ext xmlns:c16="http://schemas.microsoft.com/office/drawing/2014/chart" uri="{C3380CC4-5D6E-409C-BE32-E72D297353CC}">
              <c16:uniqueId val="{00000001-60CA-4E48-82C5-F11816D65752}"/>
            </c:ext>
          </c:extLst>
        </c:ser>
        <c:dLbls>
          <c:showLegendKey val="0"/>
          <c:showVal val="0"/>
          <c:showCatName val="0"/>
          <c:showSerName val="0"/>
          <c:showPercent val="0"/>
          <c:showBubbleSize val="0"/>
        </c:dLbls>
        <c:axId val="213352832"/>
        <c:axId val="214359424"/>
      </c:scatterChart>
      <c:valAx>
        <c:axId val="213352832"/>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214359424"/>
        <c:crosses val="autoZero"/>
        <c:crossBetween val="midCat"/>
      </c:valAx>
      <c:valAx>
        <c:axId val="214359424"/>
        <c:scaling>
          <c:orientation val="minMax"/>
        </c:scaling>
        <c:delete val="0"/>
        <c:axPos val="l"/>
        <c:majorGridlines/>
        <c:title>
          <c:tx>
            <c:rich>
              <a:bodyPr/>
              <a:lstStyle/>
              <a:p>
                <a:pPr>
                  <a:defRPr/>
                </a:pPr>
                <a:r>
                  <a:rPr lang="en-US"/>
                  <a:t>Mercury ng/L</a:t>
                </a:r>
              </a:p>
            </c:rich>
          </c:tx>
          <c:overlay val="0"/>
        </c:title>
        <c:numFmt formatCode="General" sourceLinked="1"/>
        <c:majorTickMark val="out"/>
        <c:minorTickMark val="none"/>
        <c:tickLblPos val="nextTo"/>
        <c:crossAx val="213352832"/>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'Table 4 - GSL - NE'!$AF$33</c:f>
              <c:strCache>
                <c:ptCount val="1"/>
                <c:pt idx="0">
                  <c:v>BR</c:v>
                </c:pt>
              </c:strCache>
            </c:strRef>
          </c:tx>
          <c:xVal>
            <c:numRef>
              <c:f>'Table 4 - GSL - NE'!$AG$32:$AJ$32</c:f>
              <c:numCache>
                <c:formatCode>General</c:formatCode>
                <c:ptCount val="4"/>
                <c:pt idx="0">
                  <c:v>1</c:v>
                </c:pt>
                <c:pt idx="1">
                  <c:v>3</c:v>
                </c:pt>
                <c:pt idx="2">
                  <c:v>9</c:v>
                </c:pt>
                <c:pt idx="3">
                  <c:v>27</c:v>
                </c:pt>
              </c:numCache>
            </c:numRef>
          </c:xVal>
          <c:yVal>
            <c:numRef>
              <c:f>'Table 4 - GSL - NE'!$AG$33:$AJ$33</c:f>
              <c:numCache>
                <c:formatCode>General</c:formatCode>
                <c:ptCount val="4"/>
                <c:pt idx="0">
                  <c:v>1.67</c:v>
                </c:pt>
                <c:pt idx="1">
                  <c:v>2.4</c:v>
                </c:pt>
                <c:pt idx="2">
                  <c:v>1.1399999999999999</c:v>
                </c:pt>
                <c:pt idx="3">
                  <c:v>2.04</c:v>
                </c:pt>
              </c:numCache>
            </c:numRef>
          </c:yVal>
          <c:smooth val="0"/>
          <c:extLst>
            <c:ext xmlns:c16="http://schemas.microsoft.com/office/drawing/2014/chart" uri="{C3380CC4-5D6E-409C-BE32-E72D297353CC}">
              <c16:uniqueId val="{00000000-B39D-4FEE-AF70-694DAAA17141}"/>
            </c:ext>
          </c:extLst>
        </c:ser>
        <c:ser>
          <c:idx val="1"/>
          <c:order val="1"/>
          <c:tx>
            <c:strRef>
              <c:f>'Table 4 - GSL - NE'!$AF$34</c:f>
              <c:strCache>
                <c:ptCount val="1"/>
                <c:pt idx="0">
                  <c:v>UU</c:v>
                </c:pt>
              </c:strCache>
            </c:strRef>
          </c:tx>
          <c:xVal>
            <c:numRef>
              <c:f>'Table 4 - GSL - NE'!$AG$32:$AJ$32</c:f>
              <c:numCache>
                <c:formatCode>General</c:formatCode>
                <c:ptCount val="4"/>
                <c:pt idx="0">
                  <c:v>1</c:v>
                </c:pt>
                <c:pt idx="1">
                  <c:v>3</c:v>
                </c:pt>
                <c:pt idx="2">
                  <c:v>9</c:v>
                </c:pt>
                <c:pt idx="3">
                  <c:v>27</c:v>
                </c:pt>
              </c:numCache>
            </c:numRef>
          </c:xVal>
          <c:yVal>
            <c:numRef>
              <c:f>'Table 4 - GSL - NE'!$AG$34:$AJ$34</c:f>
              <c:numCache>
                <c:formatCode>0</c:formatCode>
                <c:ptCount val="4"/>
                <c:pt idx="0">
                  <c:v>6.1112738295386713</c:v>
                </c:pt>
                <c:pt idx="1">
                  <c:v>9.4367527773335382</c:v>
                </c:pt>
                <c:pt idx="2">
                  <c:v>9.3899840999385678</c:v>
                </c:pt>
                <c:pt idx="3">
                  <c:v>7.0257703752552736</c:v>
                </c:pt>
              </c:numCache>
            </c:numRef>
          </c:yVal>
          <c:smooth val="0"/>
          <c:extLst>
            <c:ext xmlns:c16="http://schemas.microsoft.com/office/drawing/2014/chart" uri="{C3380CC4-5D6E-409C-BE32-E72D297353CC}">
              <c16:uniqueId val="{00000001-B39D-4FEE-AF70-694DAAA17141}"/>
            </c:ext>
          </c:extLst>
        </c:ser>
        <c:dLbls>
          <c:showLegendKey val="0"/>
          <c:showVal val="0"/>
          <c:showCatName val="0"/>
          <c:showSerName val="0"/>
          <c:showPercent val="0"/>
          <c:showBubbleSize val="0"/>
        </c:dLbls>
        <c:axId val="213356928"/>
        <c:axId val="214359424"/>
      </c:scatterChart>
      <c:valAx>
        <c:axId val="213356928"/>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214359424"/>
        <c:crosses val="autoZero"/>
        <c:crossBetween val="midCat"/>
      </c:valAx>
      <c:valAx>
        <c:axId val="214359424"/>
        <c:scaling>
          <c:orientation val="minMax"/>
        </c:scaling>
        <c:delete val="0"/>
        <c:axPos val="l"/>
        <c:majorGridlines/>
        <c:title>
          <c:tx>
            <c:rich>
              <a:bodyPr/>
              <a:lstStyle/>
              <a:p>
                <a:pPr>
                  <a:defRPr/>
                </a:pPr>
                <a:r>
                  <a:rPr lang="en-US"/>
                  <a:t>Nickel ug/L</a:t>
                </a:r>
              </a:p>
            </c:rich>
          </c:tx>
          <c:overlay val="0"/>
        </c:title>
        <c:numFmt formatCode="General" sourceLinked="1"/>
        <c:majorTickMark val="out"/>
        <c:minorTickMark val="none"/>
        <c:tickLblPos val="nextTo"/>
        <c:crossAx val="213356928"/>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'Table 4 - GSL - NE'!$AF$40</c:f>
              <c:strCache>
                <c:ptCount val="1"/>
                <c:pt idx="0">
                  <c:v>BR</c:v>
                </c:pt>
              </c:strCache>
            </c:strRef>
          </c:tx>
          <c:xVal>
            <c:numRef>
              <c:f>'Table 4 - GSL - NE'!$AG$39:$AJ$39</c:f>
              <c:numCache>
                <c:formatCode>General</c:formatCode>
                <c:ptCount val="4"/>
                <c:pt idx="0">
                  <c:v>1</c:v>
                </c:pt>
                <c:pt idx="1">
                  <c:v>3</c:v>
                </c:pt>
                <c:pt idx="2">
                  <c:v>9</c:v>
                </c:pt>
                <c:pt idx="3">
                  <c:v>27</c:v>
                </c:pt>
              </c:numCache>
            </c:numRef>
          </c:xVal>
          <c:yVal>
            <c:numRef>
              <c:f>'Table 4 - GSL - NE'!$AG$40:$AJ$40</c:f>
              <c:numCache>
                <c:formatCode>General</c:formatCode>
                <c:ptCount val="4"/>
                <c:pt idx="0">
                  <c:v>2.56</c:v>
                </c:pt>
                <c:pt idx="1">
                  <c:v>6.17</c:v>
                </c:pt>
                <c:pt idx="2">
                  <c:v>2.35</c:v>
                </c:pt>
                <c:pt idx="3">
                  <c:v>5.82</c:v>
                </c:pt>
              </c:numCache>
            </c:numRef>
          </c:yVal>
          <c:smooth val="0"/>
          <c:extLst>
            <c:ext xmlns:c16="http://schemas.microsoft.com/office/drawing/2014/chart" uri="{C3380CC4-5D6E-409C-BE32-E72D297353CC}">
              <c16:uniqueId val="{00000000-FCAE-48DA-994F-BA7A28C28284}"/>
            </c:ext>
          </c:extLst>
        </c:ser>
        <c:ser>
          <c:idx val="1"/>
          <c:order val="1"/>
          <c:tx>
            <c:strRef>
              <c:f>'Table 4 - GSL - NE'!$AF$41</c:f>
              <c:strCache>
                <c:ptCount val="1"/>
                <c:pt idx="0">
                  <c:v>UU</c:v>
                </c:pt>
              </c:strCache>
            </c:strRef>
          </c:tx>
          <c:xVal>
            <c:numRef>
              <c:f>'Table 4 - GSL - NE'!$AG$39:$AJ$39</c:f>
              <c:numCache>
                <c:formatCode>General</c:formatCode>
                <c:ptCount val="4"/>
                <c:pt idx="0">
                  <c:v>1</c:v>
                </c:pt>
                <c:pt idx="1">
                  <c:v>3</c:v>
                </c:pt>
                <c:pt idx="2">
                  <c:v>9</c:v>
                </c:pt>
                <c:pt idx="3">
                  <c:v>27</c:v>
                </c:pt>
              </c:numCache>
            </c:numRef>
          </c:xVal>
          <c:yVal>
            <c:numRef>
              <c:f>'Table 4 - GSL - NE'!$AG$41:$AJ$41</c:f>
              <c:numCache>
                <c:formatCode>0</c:formatCode>
                <c:ptCount val="4"/>
                <c:pt idx="0">
                  <c:v>12.722267686457524</c:v>
                </c:pt>
                <c:pt idx="1">
                  <c:v>78.917962189153101</c:v>
                </c:pt>
                <c:pt idx="2">
                  <c:v>51.217161996999366</c:v>
                </c:pt>
                <c:pt idx="3">
                  <c:v>32.876442430065914</c:v>
                </c:pt>
              </c:numCache>
            </c:numRef>
          </c:yVal>
          <c:smooth val="0"/>
          <c:extLst>
            <c:ext xmlns:c16="http://schemas.microsoft.com/office/drawing/2014/chart" uri="{C3380CC4-5D6E-409C-BE32-E72D297353CC}">
              <c16:uniqueId val="{00000001-FCAE-48DA-994F-BA7A28C28284}"/>
            </c:ext>
          </c:extLst>
        </c:ser>
        <c:dLbls>
          <c:showLegendKey val="0"/>
          <c:showVal val="0"/>
          <c:showCatName val="0"/>
          <c:showSerName val="0"/>
          <c:showPercent val="0"/>
          <c:showBubbleSize val="0"/>
        </c:dLbls>
        <c:axId val="213356928"/>
        <c:axId val="214358656"/>
      </c:scatterChart>
      <c:valAx>
        <c:axId val="213356928"/>
        <c:scaling>
          <c:orientation val="minMax"/>
        </c:scaling>
        <c:delete val="0"/>
        <c:axPos val="b"/>
        <c:title>
          <c:tx>
            <c:rich>
              <a:bodyPr/>
              <a:lstStyle/>
              <a:p>
                <a:pPr>
                  <a:defRPr/>
                </a:pPr>
                <a:r>
                  <a:rPr lang="en-US"/>
                  <a:t>Day</a:t>
                </a:r>
              </a:p>
            </c:rich>
          </c:tx>
          <c:overlay val="0"/>
        </c:title>
        <c:numFmt formatCode="General" sourceLinked="1"/>
        <c:majorTickMark val="out"/>
        <c:minorTickMark val="none"/>
        <c:tickLblPos val="nextTo"/>
        <c:crossAx val="214358656"/>
        <c:crosses val="autoZero"/>
        <c:crossBetween val="midCat"/>
      </c:valAx>
      <c:valAx>
        <c:axId val="214358656"/>
        <c:scaling>
          <c:orientation val="minMax"/>
        </c:scaling>
        <c:delete val="0"/>
        <c:axPos val="l"/>
        <c:majorGridlines/>
        <c:title>
          <c:tx>
            <c:rich>
              <a:bodyPr/>
              <a:lstStyle/>
              <a:p>
                <a:pPr>
                  <a:defRPr/>
                </a:pPr>
                <a:r>
                  <a:rPr lang="en-US"/>
                  <a:t>Zinc ug/L</a:t>
                </a:r>
              </a:p>
            </c:rich>
          </c:tx>
          <c:overlay val="0"/>
        </c:title>
        <c:numFmt formatCode="General" sourceLinked="1"/>
        <c:majorTickMark val="out"/>
        <c:minorTickMark val="none"/>
        <c:tickLblPos val="nextTo"/>
        <c:crossAx val="213356928"/>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'Table 1 - Outfall 006'!$X$22</c:f>
              <c:strCache>
                <c:ptCount val="1"/>
                <c:pt idx="0">
                  <c:v>BR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'Table 1 - Outfall 006'!$Y$21:$AC$21</c:f>
              <c:numCache>
                <c:formatCode>General</c:formatCode>
                <c:ptCount val="5"/>
                <c:pt idx="0">
                  <c:v>1</c:v>
                </c:pt>
                <c:pt idx="1">
                  <c:v>3</c:v>
                </c:pt>
                <c:pt idx="2">
                  <c:v>9</c:v>
                </c:pt>
                <c:pt idx="3">
                  <c:v>27</c:v>
                </c:pt>
                <c:pt idx="4">
                  <c:v>81</c:v>
                </c:pt>
              </c:numCache>
            </c:numRef>
          </c:xVal>
          <c:yVal>
            <c:numRef>
              <c:f>'Table 1 - Outfall 006'!$Y$22:$AC$22</c:f>
              <c:numCache>
                <c:formatCode>General</c:formatCode>
                <c:ptCount val="5"/>
                <c:pt idx="0">
                  <c:v>1160</c:v>
                </c:pt>
                <c:pt idx="1">
                  <c:v>1360</c:v>
                </c:pt>
                <c:pt idx="2">
                  <c:v>815</c:v>
                </c:pt>
                <c:pt idx="3">
                  <c:v>314</c:v>
                </c:pt>
                <c:pt idx="4">
                  <c:v>175</c:v>
                </c:pt>
              </c:numCache>
            </c:numRef>
          </c:yVal>
          <c:smooth val="0"/>
          <c:extLst>
            <c:ext xmlns:c16="http://schemas.microsoft.com/office/drawing/2014/chart" uri="{C3380CC4-5D6E-409C-BE32-E72D297353CC}">
              <c16:uniqueId val="{00000000-D13C-4022-86DE-D060C116CBF6}"/>
            </c:ext>
          </c:extLst>
        </c:ser>
        <c:ser>
          <c:idx val="1"/>
          <c:order val="1"/>
          <c:tx>
            <c:strRef>
              <c:f>'Table 1 - Outfall 006'!$X$23</c:f>
              <c:strCache>
                <c:ptCount val="1"/>
                <c:pt idx="0">
                  <c:v>UU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'Table 1 - Outfall 006'!$Y$21:$AC$21</c:f>
              <c:numCache>
                <c:formatCode>General</c:formatCode>
                <c:ptCount val="5"/>
                <c:pt idx="0">
                  <c:v>1</c:v>
                </c:pt>
                <c:pt idx="1">
                  <c:v>3</c:v>
                </c:pt>
                <c:pt idx="2">
                  <c:v>9</c:v>
                </c:pt>
                <c:pt idx="3">
                  <c:v>27</c:v>
                </c:pt>
                <c:pt idx="4">
                  <c:v>81</c:v>
                </c:pt>
              </c:numCache>
            </c:numRef>
          </c:xVal>
          <c:yVal>
            <c:numRef>
              <c:f>'Table 1 - Outfall 006'!$Y$23:$AC$23</c:f>
              <c:numCache>
                <c:formatCode>0</c:formatCode>
                <c:ptCount val="5"/>
                <c:pt idx="0">
                  <c:v>800.38415945987833</c:v>
                </c:pt>
                <c:pt idx="1">
                  <c:v>697.1428324302799</c:v>
                </c:pt>
                <c:pt idx="2">
                  <c:v>610.67327166032783</c:v>
                </c:pt>
                <c:pt idx="3">
                  <c:v>260.62897040598426</c:v>
                </c:pt>
                <c:pt idx="4">
                  <c:v>165.38066158175519</c:v>
                </c:pt>
              </c:numCache>
            </c:numRef>
          </c:yVal>
          <c:smooth val="0"/>
          <c:extLst>
            <c:ext xmlns:c16="http://schemas.microsoft.com/office/drawing/2014/chart" uri="{C3380CC4-5D6E-409C-BE32-E72D297353CC}">
              <c16:uniqueId val="{00000001-D13C-4022-86DE-D060C116CBF6}"/>
            </c:ext>
          </c:extLst>
        </c:ser>
        <c:dLbls>
          <c:showLegendKey val="0"/>
          <c:showVal val="0"/>
          <c:showCatName val="0"/>
          <c:showSerName val="0"/>
          <c:showPercent val="0"/>
          <c:showBubbleSize val="0"/>
        </c:dLbls>
        <c:axId val="213373696"/>
        <c:axId val="213376000"/>
      </c:scatterChart>
      <c:valAx>
        <c:axId val="21337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76000"/>
        <c:crosses val="autoZero"/>
        <c:crossBetween val="midCat"/>
      </c:valAx>
      <c:valAx>
        <c:axId val="213376000"/>
        <c:scaling>
          <c:orientation val="minMax"/>
        </c:scaling>
        <c:delete val="0"/>
        <c:axPos val="l"/>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Arsenic</a:t>
                </a:r>
                <a:r>
                  <a:rPr lang="en-US" baseline="0"/>
                  <a:t> u</a:t>
                </a:r>
                <a:r>
                  <a:rPr lang="en-US"/>
                  <a:t>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736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21</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 E M O R A N D U M</vt:lpstr>
    </vt:vector>
  </TitlesOfParts>
  <Company>Utah Environmental Quality</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E M O R A N D U M</dc:title>
  <dc:creator>Christopher Bittner</dc:creator>
  <cp:lastModifiedBy>Lonnie Shull III</cp:lastModifiedBy>
  <cp:revision>6</cp:revision>
  <cp:lastPrinted>2008-04-02T20:33:00Z</cp:lastPrinted>
  <dcterms:created xsi:type="dcterms:W3CDTF">2021-03-04T20:14:00Z</dcterms:created>
  <dcterms:modified xsi:type="dcterms:W3CDTF">2021-04-07T13:47:00Z</dcterms:modified>
</cp:coreProperties>
</file>